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Cs/>
          <w:sz w:val="26"/>
          <w:szCs w:val="26"/>
          <w:lang w:val="fr-FR"/>
        </w:rPr>
      </w:pPr>
      <w:r>
        <w:rPr>
          <w:bCs/>
          <w:sz w:val="26"/>
          <w:szCs w:val="26"/>
          <w:lang w:val="fr-FR"/>
        </w:rPr>
        <mc:AlternateContent>
          <mc:Choice Requires="wpg">
            <w:drawing>
              <wp:anchor distT="0" distB="0" distL="114300" distR="114300" simplePos="0" relativeHeight="251659264" behindDoc="0" locked="0" layoutInCell="1" allowOverlap="1">
                <wp:simplePos x="0" y="0"/>
                <wp:positionH relativeFrom="column">
                  <wp:posOffset>-1129665</wp:posOffset>
                </wp:positionH>
                <wp:positionV relativeFrom="paragraph">
                  <wp:posOffset>-455930</wp:posOffset>
                </wp:positionV>
                <wp:extent cx="8595360" cy="1389380"/>
                <wp:effectExtent l="0" t="0" r="0" b="1270"/>
                <wp:wrapNone/>
                <wp:docPr id="1" name="Grupare 1"/>
                <wp:cNvGraphicFramePr/>
                <a:graphic xmlns:a="http://schemas.openxmlformats.org/drawingml/2006/main">
                  <a:graphicData uri="http://schemas.microsoft.com/office/word/2010/wordprocessingGroup">
                    <wpg:wgp>
                      <wpg:cNvGrpSpPr/>
                      <wpg:grpSpPr>
                        <a:xfrm>
                          <a:off x="0" y="0"/>
                          <a:ext cx="8595360" cy="1389380"/>
                          <a:chOff x="-3402" y="0"/>
                          <a:chExt cx="85953" cy="13898"/>
                        </a:xfrm>
                      </wpg:grpSpPr>
                      <pic:pic xmlns:pic="http://schemas.openxmlformats.org/drawingml/2006/picture">
                        <pic:nvPicPr>
                          <pic:cNvPr id="2" name="Picture 3" descr="Antet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3402" y="2414"/>
                            <a:ext cx="85953" cy="11484"/>
                          </a:xfrm>
                          <a:prstGeom prst="rect">
                            <a:avLst/>
                          </a:prstGeom>
                          <a:noFill/>
                        </pic:spPr>
                      </pic:pic>
                      <wpg:grpSp>
                        <wpg:cNvPr id="3" name="Group 8"/>
                        <wpg:cNvGrpSpPr/>
                        <wpg:grpSpPr>
                          <a:xfrm>
                            <a:off x="7898" y="3135"/>
                            <a:ext cx="65826" cy="10763"/>
                            <a:chOff x="-4464" y="-83"/>
                            <a:chExt cx="65826" cy="10763"/>
                          </a:xfrm>
                        </wpg:grpSpPr>
                        <pic:pic xmlns:pic="http://schemas.openxmlformats.org/drawingml/2006/picture">
                          <pic:nvPicPr>
                            <pic:cNvPr id="4" name="Picture 1" descr="sigla s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4464" y="-83"/>
                              <a:ext cx="27065" cy="9875"/>
                            </a:xfrm>
                            <a:prstGeom prst="rect">
                              <a:avLst/>
                            </a:prstGeom>
                            <a:noFill/>
                          </pic:spPr>
                        </pic:pic>
                        <wps:wsp>
                          <wps:cNvPr id="5" name="Rectangle 2"/>
                          <wps:cNvSpPr>
                            <a:spLocks noChangeArrowheads="1"/>
                          </wps:cNvSpPr>
                          <wps:spPr bwMode="auto">
                            <a:xfrm>
                              <a:off x="1971" y="7682"/>
                              <a:ext cx="17653" cy="2998"/>
                            </a:xfrm>
                            <a:prstGeom prst="rect">
                              <a:avLst/>
                            </a:prstGeom>
                            <a:noFill/>
                            <a:ln>
                              <a:noFill/>
                            </a:ln>
                          </wps:spPr>
                          <wps:txbx>
                            <w:txbxContent>
                              <w:p>
                                <w:pPr>
                                  <w:pStyle w:val="19"/>
                                </w:pPr>
                                <w:r>
                                  <w:t>www.primariasector1.ro</w:t>
                                </w:r>
                              </w:p>
                            </w:txbxContent>
                          </wps:txbx>
                          <wps:bodyPr rot="0" vert="horz" wrap="square" lIns="91440" tIns="45720" rIns="91440" bIns="45720" anchor="t" anchorCtr="0" upright="1">
                            <a:noAutofit/>
                          </wps:bodyPr>
                        </wps:wsp>
                        <wps:wsp>
                          <wps:cNvPr id="6" name="Text Box 6"/>
                          <wps:cNvSpPr txBox="1">
                            <a:spLocks noChangeArrowheads="1"/>
                          </wps:cNvSpPr>
                          <wps:spPr bwMode="auto">
                            <a:xfrm>
                              <a:off x="37862" y="2999"/>
                              <a:ext cx="23500" cy="4683"/>
                            </a:xfrm>
                            <a:prstGeom prst="rect">
                              <a:avLst/>
                            </a:prstGeom>
                            <a:noFill/>
                            <a:ln>
                              <a:noFill/>
                            </a:ln>
                          </wps:spPr>
                          <wps:txbx>
                            <w:txbxContent>
                              <w:p>
                                <w:pPr>
                                  <w:pStyle w:val="19"/>
                                  <w:jc w:val="right"/>
                                  <w:rPr>
                                    <w:b/>
                                    <w:bCs/>
                                    <w:sz w:val="40"/>
                                    <w:szCs w:val="40"/>
                                  </w:rPr>
                                </w:pPr>
                                <w:r>
                                  <w:rPr>
                                    <w:b/>
                                    <w:bCs/>
                                    <w:sz w:val="40"/>
                                    <w:szCs w:val="40"/>
                                  </w:rPr>
                                  <w:t>PRIMAR</w:t>
                                </w:r>
                              </w:p>
                            </w:txbxContent>
                          </wps:txbx>
                          <wps:bodyPr rot="0" vert="horz" wrap="square" lIns="91440" tIns="45720" rIns="91440" bIns="45720" anchor="t" anchorCtr="0" upright="1">
                            <a:noAutofit/>
                          </wps:bodyPr>
                        </wps:wsp>
                      </wpg:grpSp>
                      <wps:wsp>
                        <wps:cNvPr id="7" name="Text Box 6"/>
                        <wps:cNvSpPr txBox="1">
                          <a:spLocks noChangeArrowheads="1"/>
                        </wps:cNvSpPr>
                        <wps:spPr bwMode="auto">
                          <a:xfrm>
                            <a:off x="37857" y="0"/>
                            <a:ext cx="37417" cy="2414"/>
                          </a:xfrm>
                          <a:prstGeom prst="rect">
                            <a:avLst/>
                          </a:prstGeom>
                          <a:noFill/>
                          <a:ln>
                            <a:noFill/>
                          </a:ln>
                        </wps:spPr>
                        <wps:txbx>
                          <w:txbxContent>
                            <w:p>
                              <w:pPr>
                                <w:pStyle w:val="12"/>
                                <w:jc w:val="right"/>
                              </w:pPr>
                              <w:r>
                                <w:rPr>
                                  <w:rFonts w:ascii="Georgia" w:hAnsi="Georgia"/>
                                  <w:i/>
                                  <w:sz w:val="22"/>
                                </w:rPr>
                                <w:t>pentru cetăţean, pentru bunăstare</w:t>
                              </w:r>
                            </w:p>
                            <w:p/>
                          </w:txbxContent>
                        </wps:txbx>
                        <wps:bodyPr rot="0" vert="horz" wrap="square" lIns="91440" tIns="45720" rIns="91440" bIns="45720" anchor="t" anchorCtr="0" upright="1">
                          <a:noAutofit/>
                        </wps:bodyPr>
                      </wps:wsp>
                    </wpg:wgp>
                  </a:graphicData>
                </a:graphic>
              </wp:anchor>
            </w:drawing>
          </mc:Choice>
          <mc:Fallback>
            <w:pict>
              <v:group id="Grupare 1" o:spid="_x0000_s1026" o:spt="203" style="position:absolute;left:0pt;margin-left:-88.95pt;margin-top:-35.9pt;height:109.4pt;width:676.8pt;z-index:251659264;mso-width-relative:page;mso-height-relative:page;" coordorigin="-3402,0" coordsize="85953,13898" o:gfxdata="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AubPAAvwAAAKUBAAAZAAAAZHJzL19yZWxzL2Uy&#10;b0RvYy54bWwucmVsc72QwYrCMBCG7wv7DmHu27Q9LLKY9iKCV3EfYEimabCZhCSKvr2BZUFB8OZx&#10;Zvi//2PW48Uv4kwpu8AKuqYFQayDcWwV/B62XysQuSAbXAKTgitlGIfPj/WeFiw1lGcXs6gUzgrm&#10;UuKPlFnP5DE3IRLXyxSSx1LHZGVEfURLsm/bb5nuGTA8MMXOKEg704M4XGNtfs0O0+Q0bYI+eeLy&#10;pEI6X7srEJOlosCTcfi37JvIFuRzh+49Dt2/g3x47nAD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">
                <o:lock v:ext="edit" aspectratio="f"/>
                <v:shape id="Picture 3" o:spid="_x0000_s1026" o:spt="75" alt="Antet2" type="#_x0000_t75" style="position:absolute;left:-3402;top:2414;height:11484;width:85953;" filled="f" o:preferrelative="t" stroked="f" coordsize="21600,21600" o:gfxdata="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gdDcK5AAAA2gAA&#10;AA8AAAAAAAAAAQAgAAAAIgAAAGRycy9kb3ducmV2LnhtbFBLAQIUABQAAAAIAIdO4kAzLwWeOwAA&#10;ADkAAAAQAAAAAAAAAAEAIAAAAAgBAABkcnMvc2hhcGV4bWwueG1sUEsFBgAAAAAGAAYAWwEAALID&#10;AAAAAA==&#10;">
                  <v:fill on="f" focussize="0,0"/>
                  <v:stroke on="f"/>
                  <v:imagedata r:id="rId8" o:title=""/>
                  <o:lock v:ext="edit" aspectratio="t"/>
                </v:shape>
                <v:group id="Group 8" o:spid="_x0000_s1026" o:spt="203" style="position:absolute;left:7898;top:3135;height:10763;width:65826;" coordorigin="-4464,-83" coordsize="65826,1076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Picture 1" o:spid="_x0000_s1026" o:spt="75" alt="sigla s1" type="#_x0000_t75" style="position:absolute;left:-4464;top:-83;height:9875;width:27065;" filled="f" o:preferrelative="t" stroked="f" coordsize="21600,21600" o:gfxdata="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0JdgbgAAADaAAAA&#10;DwAAAAAAAAABACAAAAAiAAAAZHJzL2Rvd25yZXYueG1sUEsBAhQAFAAAAAgAh07iQDMvBZ47AAAA&#10;OQAAABAAAAAAAAAAAQAgAAAABwEAAGRycy9zaGFwZXhtbC54bWxQSwUGAAAAAAYABgBbAQAAsQMA&#10;AAAA&#10;">
                    <v:fill on="f" focussize="0,0"/>
                    <v:stroke on="f"/>
                    <v:imagedata r:id="rId9" o:title=""/>
                    <o:lock v:ext="edit" aspectratio="t"/>
                  </v:shape>
                  <v:rect id="Rectangle 2" o:spid="_x0000_s1026" o:spt="1" style="position:absolute;left:1971;top:7682;height:2998;width:17653;"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9"/>
                          </w:pPr>
                          <w:r>
                            <w:t>www.primariasector1.ro</w:t>
                          </w:r>
                        </w:p>
                      </w:txbxContent>
                    </v:textbox>
                  </v:rect>
                  <v:shape id="_x0000_s1026" o:spid="_x0000_s1026" o:spt="202" type="#_x0000_t202" style="position:absolute;left:37862;top:2999;height:4683;width:23500;"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19"/>
                            <w:jc w:val="right"/>
                            <w:rPr>
                              <w:b/>
                              <w:bCs/>
                              <w:sz w:val="40"/>
                              <w:szCs w:val="40"/>
                            </w:rPr>
                          </w:pPr>
                          <w:r>
                            <w:rPr>
                              <w:b/>
                              <w:bCs/>
                              <w:sz w:val="40"/>
                              <w:szCs w:val="40"/>
                            </w:rPr>
                            <w:t>PRIMAR</w:t>
                          </w:r>
                        </w:p>
                      </w:txbxContent>
                    </v:textbox>
                  </v:shape>
                </v:group>
                <v:shape id="Text Box 6" o:spid="_x0000_s1026" o:spt="202" type="#_x0000_t202" style="position:absolute;left:37857;top:0;height:2414;width:37417;"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pStyle w:val="12"/>
                          <w:jc w:val="right"/>
                        </w:pPr>
                        <w:r>
                          <w:rPr>
                            <w:rFonts w:ascii="Georgia" w:hAnsi="Georgia"/>
                            <w:i/>
                            <w:sz w:val="22"/>
                          </w:rPr>
                          <w:t>pentru cetăţean, pentru bunăstare</w:t>
                        </w:r>
                      </w:p>
                      <w:p/>
                    </w:txbxContent>
                  </v:textbox>
                </v:shape>
              </v:group>
            </w:pict>
          </mc:Fallback>
        </mc:AlternateContent>
      </w:r>
    </w:p>
    <w:p>
      <w:pPr>
        <w:rPr>
          <w:bCs/>
          <w:sz w:val="26"/>
          <w:szCs w:val="26"/>
          <w:lang w:val="fr-FR"/>
        </w:rPr>
      </w:pPr>
    </w:p>
    <w:p>
      <w:pPr>
        <w:rPr>
          <w:bCs/>
          <w:sz w:val="26"/>
          <w:szCs w:val="26"/>
          <w:lang w:val="fr-FR"/>
        </w:rPr>
      </w:pPr>
    </w:p>
    <w:p>
      <w:pPr>
        <w:ind w:firstLine="0"/>
        <w:rPr>
          <w:rFonts w:eastAsiaTheme="minorHAnsi"/>
          <w:sz w:val="26"/>
          <w:szCs w:val="26"/>
          <w:lang w:eastAsia="en-US"/>
        </w:rPr>
      </w:pPr>
      <w:r>
        <w:rPr>
          <w:bCs/>
          <w:sz w:val="26"/>
          <w:szCs w:val="26"/>
          <w:lang w:val="fr-FR"/>
        </w:rPr>
        <w:t>Nr</w:t>
      </w:r>
      <w:r>
        <w:rPr>
          <w:rFonts w:hint="default"/>
          <w:bCs/>
          <w:sz w:val="26"/>
          <w:szCs w:val="26"/>
          <w:lang w:val="ro-RO"/>
        </w:rPr>
        <w:t>.D6304</w:t>
      </w:r>
      <w:r>
        <w:rPr>
          <w:bCs/>
          <w:sz w:val="26"/>
          <w:szCs w:val="26"/>
          <w:lang w:val="fr-FR"/>
        </w:rPr>
        <w:t>/</w:t>
      </w:r>
      <w:r>
        <w:rPr>
          <w:rFonts w:hint="default"/>
          <w:bCs/>
          <w:sz w:val="26"/>
          <w:szCs w:val="26"/>
          <w:lang w:val="ro-RO"/>
        </w:rPr>
        <w:t>15</w:t>
      </w:r>
      <w:bookmarkStart w:id="2" w:name="_GoBack"/>
      <w:bookmarkEnd w:id="2"/>
      <w:r>
        <w:rPr>
          <w:rFonts w:hint="default"/>
          <w:bCs/>
          <w:sz w:val="26"/>
          <w:szCs w:val="26"/>
          <w:lang w:val="ro-RO"/>
        </w:rPr>
        <w:t>.11.2023</w:t>
      </w:r>
      <w:r>
        <w:rPr>
          <w:b/>
          <w:sz w:val="26"/>
          <w:szCs w:val="26"/>
          <w:lang w:val="fr-FR"/>
        </w:rPr>
        <w:tab/>
      </w:r>
      <w:r>
        <w:rPr>
          <w:bCs/>
          <w:sz w:val="26"/>
          <w:szCs w:val="26"/>
          <w:lang w:val="fr-FR"/>
        </w:rPr>
        <w:t xml:space="preserve">     </w:t>
      </w:r>
    </w:p>
    <w:p>
      <w:pPr>
        <w:pStyle w:val="19"/>
        <w:spacing w:line="360" w:lineRule="auto"/>
        <w:jc w:val="center"/>
        <w:rPr>
          <w:b/>
          <w:bCs/>
          <w:sz w:val="26"/>
          <w:szCs w:val="26"/>
        </w:rPr>
      </w:pPr>
      <w:r>
        <w:rPr>
          <w:b/>
          <w:bCs/>
          <w:sz w:val="26"/>
          <w:szCs w:val="26"/>
        </w:rPr>
        <w:t>REFERAT DE APROBARE</w:t>
      </w:r>
    </w:p>
    <w:p>
      <w:pPr>
        <w:jc w:val="center"/>
        <w:rPr>
          <w:rFonts w:hint="default" w:ascii="Times New Roman" w:hAnsi="Times New Roman" w:cs="Times New Roman"/>
          <w:b/>
          <w:bCs/>
          <w:i/>
          <w:iCs/>
          <w:sz w:val="26"/>
          <w:szCs w:val="26"/>
          <w:lang w:val="en-US" w:eastAsia="ro-RO"/>
        </w:rPr>
      </w:pPr>
      <w:r>
        <w:rPr>
          <w:rFonts w:ascii="Times New Roman Bold" w:hAnsi="Times New Roman Bold" w:eastAsia="Calibri" w:cs="Times New Roman"/>
          <w:b/>
          <w:bCs/>
          <w:kern w:val="32"/>
          <w:sz w:val="26"/>
          <w:szCs w:val="26"/>
          <w:lang w:val="en-GB" w:eastAsia="ar-SA" w:bidi="ar-SA"/>
        </w:rPr>
        <w:t xml:space="preserve">pentru proiectul de hotărâre </w:t>
      </w:r>
      <w:bookmarkStart w:id="0" w:name="_Hlk42500871"/>
      <w:r>
        <w:rPr>
          <w:rFonts w:ascii="Times New Roman Bold" w:hAnsi="Times New Roman Bold" w:eastAsia="Calibri" w:cs="Times New Roman"/>
          <w:b/>
          <w:bCs/>
          <w:kern w:val="32"/>
          <w:sz w:val="26"/>
          <w:szCs w:val="26"/>
          <w:lang w:val="ro-RO" w:eastAsia="en-US" w:bidi="ar-SA"/>
        </w:rPr>
        <w:t xml:space="preserve">privind </w:t>
      </w:r>
      <w:r>
        <w:rPr>
          <w:rFonts w:hint="default" w:ascii="Times New Roman Bold" w:hAnsi="Times New Roman Bold" w:eastAsia="Calibri" w:cs="Times New Roman"/>
          <w:b/>
          <w:bCs/>
          <w:kern w:val="32"/>
          <w:sz w:val="26"/>
          <w:szCs w:val="26"/>
          <w:lang w:val="ro-RO" w:eastAsia="en-US" w:bidi="ar-SA"/>
        </w:rPr>
        <w:t xml:space="preserve">ajustarea unor tarife ale activităților de salubrizare aferente Contratului de delegare a gestiunii prestării serviciilor de salubritate pe raza administrativă a Sectorului 1 București, cu nr.J077/S/30.06.2008, încheiat între Consiliul Local Sector 1 și Compania Romprest Service SA, precum și aprobarea eliminării unor cheltuieli din structura </w:t>
      </w:r>
      <w:r>
        <w:rPr>
          <w:rFonts w:hint="default" w:ascii="Times New Roman Bold" w:hAnsi="Times New Roman Bold" w:eastAsia="Calibri" w:cs="Times New Roman"/>
          <w:b/>
          <w:bCs/>
          <w:kern w:val="32"/>
          <w:sz w:val="26"/>
          <w:szCs w:val="26"/>
          <w:lang w:val="en-US" w:eastAsia="ro-RO" w:bidi="ar-SA"/>
        </w:rPr>
        <w:t xml:space="preserve">tarifului de colectare, transport și depozitare deșeuri din activități din construcții și demolări și a </w:t>
      </w:r>
      <w:r>
        <w:rPr>
          <w:rFonts w:hint="default" w:ascii="Times New Roman Bold" w:hAnsi="Times New Roman Bold" w:eastAsia="Calibri" w:cs="Times New Roman"/>
          <w:b/>
          <w:bCs/>
          <w:kern w:val="32"/>
          <w:sz w:val="26"/>
          <w:szCs w:val="26"/>
          <w:lang w:val="ro-RO" w:eastAsia="en-US" w:bidi="ar-SA"/>
        </w:rPr>
        <w:t xml:space="preserve">tarifului de </w:t>
      </w:r>
      <w:r>
        <w:rPr>
          <w:rFonts w:hint="default" w:ascii="Times New Roman Bold" w:hAnsi="Times New Roman Bold" w:eastAsia="Calibri" w:cs="Times New Roman"/>
          <w:b/>
          <w:bCs/>
          <w:kern w:val="32"/>
          <w:sz w:val="26"/>
          <w:szCs w:val="26"/>
          <w:lang w:val="en-US" w:eastAsia="ro-RO" w:bidi="ar-SA"/>
        </w:rPr>
        <w:t>colectare, transport, depozitare și valorificare deșeuri voluminoase, din contractul de delegare anterior menționat</w:t>
      </w:r>
    </w:p>
    <w:bookmarkEnd w:id="0"/>
    <w:p>
      <w:pPr>
        <w:pStyle w:val="2"/>
        <w:rPr>
          <w:sz w:val="26"/>
          <w:szCs w:val="26"/>
        </w:rPr>
      </w:pPr>
      <w:r>
        <w:rPr>
          <w:sz w:val="26"/>
          <w:szCs w:val="26"/>
        </w:rPr>
        <w:t xml:space="preserve">Descrierea situației actuale </w:t>
      </w:r>
    </w:p>
    <w:p>
      <w:pPr>
        <w:pStyle w:val="14"/>
        <w:shd w:val="clear" w:color="auto" w:fill="FFFFFF"/>
        <w:spacing w:before="0" w:beforeAutospacing="0" w:after="150" w:afterAutospacing="0"/>
        <w:rPr>
          <w:sz w:val="26"/>
          <w:szCs w:val="26"/>
          <w:lang w:val="en-GB" w:eastAsia="ar-SA"/>
        </w:rPr>
      </w:pPr>
      <w:r>
        <w:rPr>
          <w:sz w:val="26"/>
          <w:szCs w:val="26"/>
          <w:lang w:val="en-GB" w:eastAsia="ar-SA"/>
        </w:rPr>
        <w:t xml:space="preserve">Având în vedere prevederile </w:t>
      </w:r>
      <w:r>
        <w:rPr>
          <w:sz w:val="26"/>
          <w:szCs w:val="26"/>
          <w:u w:val="single"/>
          <w:lang w:val="en-GB" w:eastAsia="ar-SA"/>
        </w:rPr>
        <w:t>art.6 alin.(1) lit.</w:t>
      </w:r>
      <w:r>
        <w:rPr>
          <w:rFonts w:hint="default"/>
          <w:sz w:val="26"/>
          <w:szCs w:val="26"/>
          <w:u w:val="single"/>
          <w:lang w:val="ro-RO" w:eastAsia="ar-SA"/>
        </w:rPr>
        <w:t>l</w:t>
      </w:r>
      <w:r>
        <w:rPr>
          <w:sz w:val="26"/>
          <w:szCs w:val="26"/>
          <w:u w:val="single"/>
          <w:lang w:val="en-GB" w:eastAsia="ar-SA"/>
        </w:rPr>
        <w:t>) din Legea serviciului de salubrizare a localităților nr.101/2006</w:t>
      </w:r>
      <w:r>
        <w:rPr>
          <w:sz w:val="26"/>
          <w:szCs w:val="26"/>
          <w:lang w:val="en-GB" w:eastAsia="ar-SA"/>
        </w:rPr>
        <w:t xml:space="preserve">: </w:t>
      </w:r>
      <w:r>
        <w:rPr>
          <w:rFonts w:ascii="Times New Roman" w:hAnsi="Times New Roman" w:eastAsia="Times New Roman" w:cs="Times New Roman"/>
          <w:sz w:val="26"/>
          <w:szCs w:val="26"/>
          <w:lang w:val="en-GB" w:eastAsia="ar-SA"/>
        </w:rPr>
        <w:t xml:space="preserve">„Autorităţile administraţiei publice locale ale unităţilor administrativ-teritoriale/sectoarelor municipiului Bucureşti au competenţe exclusive în ceea ce priveşte organizarea, atribuirea, coordonarea şi controlul activităţilor de salubrizare desfăşurate în aria teritorială de competenţă a acestora şi exercită următoarele atribuţii: </w:t>
      </w:r>
      <w:r>
        <w:rPr>
          <w:sz w:val="26"/>
          <w:szCs w:val="26"/>
          <w:lang w:val="en-GB" w:eastAsia="ar-SA"/>
        </w:rPr>
        <w:t>(…)</w:t>
      </w:r>
      <w:r>
        <w:rPr>
          <w:rFonts w:ascii="Times New Roman" w:hAnsi="Times New Roman" w:eastAsia="Times New Roman" w:cs="Times New Roman"/>
          <w:sz w:val="26"/>
          <w:szCs w:val="26"/>
          <w:lang w:val="en-GB" w:eastAsia="ar-SA"/>
        </w:rPr>
        <w:t xml:space="preserve"> aprobarea stabilirii, ajustării sau modificării tarifelor activităţilor de salubrizare, inclusiv a tarifelor distincte pentru gestionarea fracţiunilor de deşeuri municipale colectate separat, în conformitate cu normele metodologice elaborate şi aprobate de A.N.R.S.C.;</w:t>
      </w:r>
      <w:r>
        <w:rPr>
          <w:rFonts w:hint="default" w:ascii="Times New Roman" w:hAnsi="Times New Roman" w:eastAsia="Times New Roman" w:cs="Times New Roman"/>
          <w:sz w:val="26"/>
          <w:szCs w:val="26"/>
          <w:lang w:val="ro-RO" w:eastAsia="ar-SA"/>
        </w:rPr>
        <w:t xml:space="preserve"> </w:t>
      </w:r>
      <w:r>
        <w:rPr>
          <w:sz w:val="26"/>
          <w:szCs w:val="26"/>
          <w:lang w:val="en-GB" w:eastAsia="ar-SA"/>
        </w:rPr>
        <w:t>(…)”;</w:t>
      </w:r>
    </w:p>
    <w:p>
      <w:pPr>
        <w:pStyle w:val="14"/>
        <w:shd w:val="clear" w:color="auto" w:fill="FFFFFF"/>
        <w:spacing w:before="0" w:beforeAutospacing="0" w:after="150" w:afterAutospacing="0"/>
        <w:rPr>
          <w:rFonts w:hint="default"/>
          <w:sz w:val="26"/>
          <w:szCs w:val="26"/>
          <w:lang w:val="ro-RO" w:eastAsia="ar-SA"/>
        </w:rPr>
      </w:pPr>
      <w:r>
        <w:rPr>
          <w:sz w:val="26"/>
          <w:szCs w:val="26"/>
          <w:lang w:val="ro-RO" w:eastAsia="ar-SA"/>
        </w:rPr>
        <w:t>Ț</w:t>
      </w:r>
      <w:r>
        <w:rPr>
          <w:rFonts w:hint="default"/>
          <w:sz w:val="26"/>
          <w:szCs w:val="26"/>
          <w:lang w:val="ro-RO" w:eastAsia="ar-SA"/>
        </w:rPr>
        <w:t xml:space="preserve">inând cont de prevederile </w:t>
      </w:r>
      <w:r>
        <w:rPr>
          <w:rFonts w:hint="default"/>
          <w:sz w:val="26"/>
          <w:szCs w:val="26"/>
          <w:u w:val="single"/>
          <w:lang w:val="ro-RO" w:eastAsia="ar-SA"/>
        </w:rPr>
        <w:t>art. 20 alin.(2) lit.c) și art.28^6 alin.(6) din Legea s</w:t>
      </w:r>
      <w:r>
        <w:rPr>
          <w:sz w:val="26"/>
          <w:szCs w:val="26"/>
          <w:u w:val="single"/>
          <w:lang w:val="en-GB" w:eastAsia="ar-SA"/>
        </w:rPr>
        <w:t>erviciului de salubrizare a localităților nr.101/2006</w:t>
      </w:r>
      <w:r>
        <w:rPr>
          <w:sz w:val="26"/>
          <w:szCs w:val="26"/>
          <w:lang w:val="en-GB" w:eastAsia="ar-SA"/>
        </w:rPr>
        <w:t>:</w:t>
      </w:r>
      <w:r>
        <w:rPr>
          <w:rFonts w:hint="default"/>
          <w:sz w:val="26"/>
          <w:szCs w:val="26"/>
          <w:lang w:val="ro-RO" w:eastAsia="ar-SA"/>
        </w:rPr>
        <w:t xml:space="preserve"> </w:t>
      </w:r>
    </w:p>
    <w:p>
      <w:pPr>
        <w:pStyle w:val="14"/>
        <w:numPr>
          <w:ilvl w:val="0"/>
          <w:numId w:val="2"/>
        </w:numPr>
        <w:shd w:val="clear" w:color="auto" w:fill="FFFFFF"/>
        <w:spacing w:before="0" w:beforeAutospacing="0" w:after="150" w:afterAutospacing="0"/>
        <w:ind w:left="420" w:leftChars="0" w:hanging="420" w:firstLineChars="0"/>
        <w:rPr>
          <w:rFonts w:hint="default"/>
          <w:sz w:val="26"/>
          <w:szCs w:val="26"/>
          <w:lang w:val="ro-RO" w:eastAsia="ar-SA"/>
        </w:rPr>
      </w:pPr>
      <w:r>
        <w:rPr>
          <w:rFonts w:hint="default"/>
          <w:sz w:val="26"/>
          <w:szCs w:val="26"/>
          <w:lang w:val="ro-RO" w:eastAsia="ar-SA"/>
        </w:rPr>
        <w:t>„Operatorii, în conformitate cu prevederile legale, au dreptul la: (...) ajustarea tarifului în raport cu evoluția generală a prețurilor și tarifelor din economie;”</w:t>
      </w:r>
      <w:r>
        <w:rPr>
          <w:rFonts w:hint="default" w:ascii="Calibri" w:hAnsi="Calibri" w:eastAsia="Calibri" w:cs="Calibri"/>
          <w:i w:val="0"/>
          <w:iCs w:val="0"/>
          <w:caps w:val="0"/>
          <w:color w:val="333333"/>
          <w:spacing w:val="0"/>
          <w:sz w:val="26"/>
          <w:szCs w:val="26"/>
          <w:shd w:val="clear" w:fill="FFFFFF"/>
          <w:lang w:val="ro-RO"/>
        </w:rPr>
        <w:t>;</w:t>
      </w:r>
    </w:p>
    <w:p>
      <w:pPr>
        <w:pStyle w:val="14"/>
        <w:numPr>
          <w:ilvl w:val="0"/>
          <w:numId w:val="2"/>
        </w:numPr>
        <w:shd w:val="clear" w:color="auto" w:fill="FFFFFF"/>
        <w:spacing w:before="0" w:beforeAutospacing="0" w:after="150" w:afterAutospacing="0"/>
        <w:ind w:left="420" w:leftChars="0" w:hanging="420" w:firstLineChars="0"/>
        <w:rPr>
          <w:rFonts w:hint="default"/>
          <w:sz w:val="26"/>
          <w:szCs w:val="26"/>
          <w:lang w:val="ro-RO" w:eastAsia="ar-SA"/>
        </w:rPr>
      </w:pPr>
      <w:r>
        <w:rPr>
          <w:rFonts w:hint="default"/>
          <w:sz w:val="26"/>
          <w:szCs w:val="26"/>
          <w:lang w:val="ro-RO" w:eastAsia="ar-SA"/>
        </w:rPr>
        <w:t>„Ajustarea sau modificarea ulterioară a tarifelor se aprobă de către autoritățile deliberative ale administrației publice locale sau, după caz, de adunarea generală a asociației de dezvoltare intercomunitară, în baza fișelor de fundamentare pe elemente de cheltuieli întocmite de către operatori, în conformitate cu normele metodologice elaborate și aprobate de A.N.R.S.C. ”.</w:t>
      </w:r>
    </w:p>
    <w:p>
      <w:pPr>
        <w:pStyle w:val="14"/>
        <w:shd w:val="clear" w:color="auto" w:fill="FFFFFF"/>
        <w:spacing w:before="0" w:beforeAutospacing="0" w:after="150" w:afterAutospacing="0"/>
        <w:rPr>
          <w:rFonts w:hint="default"/>
          <w:sz w:val="26"/>
          <w:szCs w:val="26"/>
          <w:lang w:val="ro-RO" w:eastAsia="ar-SA"/>
        </w:rPr>
      </w:pPr>
      <w:r>
        <w:rPr>
          <w:rFonts w:hint="default"/>
          <w:sz w:val="26"/>
          <w:szCs w:val="26"/>
          <w:lang w:val="ro-RO" w:eastAsia="ar-SA"/>
        </w:rPr>
        <w:t>Având în vedere prevederile art.33 alin.(1) și (3) din Normele aprobate prin Ordinul ANRSC nr.640/2022:</w:t>
      </w:r>
    </w:p>
    <w:p>
      <w:pPr>
        <w:pStyle w:val="14"/>
        <w:numPr>
          <w:ilvl w:val="0"/>
          <w:numId w:val="3"/>
        </w:numPr>
        <w:shd w:val="clear" w:color="auto" w:fill="FFFFFF"/>
        <w:spacing w:before="0" w:beforeAutospacing="0" w:after="150" w:afterAutospacing="0"/>
        <w:ind w:left="420" w:leftChars="0" w:hanging="420" w:firstLineChars="0"/>
        <w:rPr>
          <w:rFonts w:hint="default"/>
          <w:sz w:val="26"/>
          <w:szCs w:val="26"/>
          <w:lang w:val="ro-RO" w:eastAsia="ar-SA"/>
        </w:rPr>
      </w:pPr>
      <w:r>
        <w:rPr>
          <w:rFonts w:hint="default"/>
          <w:sz w:val="26"/>
          <w:szCs w:val="26"/>
          <w:lang w:val="ro-RO" w:eastAsia="ar-SA"/>
        </w:rPr>
        <w:t>„Tarifele pentru activităţile specifice serviciului de salubrizare se ajustează periodic, la cererea operatorilor, la un interval de minimum 3 luni,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 fără a se modifica cantitatea, volumul sau, după caz, suprafaţa programată avută în vedere la fundamentarea anterioară.”;</w:t>
      </w:r>
    </w:p>
    <w:p>
      <w:pPr>
        <w:pStyle w:val="14"/>
        <w:numPr>
          <w:ilvl w:val="0"/>
          <w:numId w:val="3"/>
        </w:numPr>
        <w:shd w:val="clear" w:color="auto" w:fill="FFFFFF"/>
        <w:spacing w:before="0" w:beforeAutospacing="0" w:after="150" w:afterAutospacing="0"/>
        <w:ind w:left="420" w:leftChars="0" w:hanging="420" w:firstLineChars="0"/>
        <w:rPr>
          <w:rFonts w:hint="default"/>
          <w:sz w:val="26"/>
          <w:szCs w:val="26"/>
          <w:lang w:val="ro-RO" w:eastAsia="ar-SA"/>
        </w:rPr>
      </w:pPr>
      <w:r>
        <w:rPr>
          <w:rFonts w:hint="default"/>
          <w:sz w:val="26"/>
          <w:szCs w:val="26"/>
          <w:lang w:val="ro-RO" w:eastAsia="ar-SA"/>
        </w:rPr>
        <w:t>„Ajustarea tarifului se face prin aplicarea coeficientului de indexare cu evoluţia indicelui preţului de consum total (IPC total) la total cheltuieli de exploatare, fără a fi necesară fundamentarea elementelor de cheltuieli.”.</w:t>
      </w:r>
    </w:p>
    <w:p>
      <w:pPr>
        <w:pStyle w:val="14"/>
        <w:shd w:val="clear" w:color="auto" w:fill="FFFFFF"/>
        <w:spacing w:before="0" w:beforeAutospacing="0" w:after="150" w:afterAutospacing="0"/>
        <w:rPr>
          <w:rFonts w:hint="default" w:ascii="Times New Roman" w:hAnsi="Times New Roman" w:eastAsia="Times New Roman" w:cs="Times New Roman"/>
          <w:sz w:val="26"/>
          <w:szCs w:val="26"/>
          <w:lang w:val="ro-RO" w:eastAsia="ar-SA"/>
        </w:rPr>
      </w:pPr>
      <w:r>
        <w:rPr>
          <w:sz w:val="26"/>
          <w:szCs w:val="26"/>
          <w:lang w:val="en-GB" w:eastAsia="ar-SA"/>
        </w:rPr>
        <w:t xml:space="preserve">Luând în considerare </w:t>
      </w:r>
      <w:r>
        <w:rPr>
          <w:rFonts w:ascii="Times New Roman" w:hAnsi="Times New Roman" w:eastAsia="Times New Roman" w:cs="Times New Roman"/>
          <w:sz w:val="26"/>
          <w:szCs w:val="26"/>
          <w:lang w:val="en-GB" w:eastAsia="ar-SA"/>
        </w:rPr>
        <w:t xml:space="preserve">dispozițiile </w:t>
      </w:r>
      <w:r>
        <w:rPr>
          <w:rFonts w:ascii="Times New Roman" w:hAnsi="Times New Roman" w:eastAsia="Times New Roman" w:cs="Times New Roman"/>
          <w:sz w:val="26"/>
          <w:szCs w:val="26"/>
          <w:u w:val="single"/>
          <w:lang w:val="en-GB" w:eastAsia="ar-SA"/>
        </w:rPr>
        <w:t>art.</w:t>
      </w:r>
      <w:r>
        <w:rPr>
          <w:rFonts w:hint="default" w:ascii="Times New Roman" w:hAnsi="Times New Roman" w:eastAsia="Times New Roman" w:cs="Times New Roman"/>
          <w:sz w:val="26"/>
          <w:szCs w:val="26"/>
          <w:u w:val="single"/>
          <w:lang w:val="ro-RO" w:eastAsia="ar-SA"/>
        </w:rPr>
        <w:t>V alin.(1) din OUG nr.133/2022</w:t>
      </w:r>
      <w:r>
        <w:rPr>
          <w:rFonts w:hint="default" w:ascii="Times New Roman" w:hAnsi="Times New Roman" w:eastAsia="Times New Roman" w:cs="Times New Roman"/>
          <w:sz w:val="26"/>
          <w:szCs w:val="26"/>
          <w:lang w:val="ro-RO" w:eastAsia="ar-SA"/>
        </w:rPr>
        <w:t>: „</w:t>
      </w:r>
      <w:r>
        <w:rPr>
          <w:rFonts w:ascii="Times New Roman" w:hAnsi="Times New Roman" w:eastAsia="Times New Roman" w:cs="Times New Roman"/>
          <w:sz w:val="26"/>
          <w:szCs w:val="26"/>
          <w:lang w:val="en-GB" w:eastAsia="ar-SA"/>
        </w:rPr>
        <w:t>Autorităţile administraţiei publice locale/Asociaţiile de dezvoltare intercomunitară, după caz, care au aprobat includerea în tarifele activităţilor de salubrizare desfăşurate de operatori pe fluxul deşeurilor municipale a cheltuielilor cu contribuţia pentru economia circulară şi/sau, după caz, includerea unor cheltuieli aferente altor activităţi de salubrizare au obligaţia ca, în termen de maximum 45 de zile de la data intrării în vigoare a prezentei ordonanţe de urgenţă, să recalculeze şi să aprobe noile tarife aferente fiecărei activităţi de salubrizare în parte, prin luarea în considerare numai a cheltuielilor aferente activităţii respective, fără includerea cheltuielilor cu contribuţia pentru economia circulară şi a cheltuielilor cu alte activităţi desfăşurate de operatori pe fluxul deşeurilor municipale, în vederea conformării cu prevederile art. I pct. 1 şi art. II pct. 30 referitor la prevederile art. 28</w:t>
      </w:r>
      <w:r>
        <w:rPr>
          <w:rFonts w:hint="default" w:ascii="Times New Roman" w:hAnsi="Times New Roman" w:eastAsia="Times New Roman" w:cs="Times New Roman"/>
          <w:sz w:val="26"/>
          <w:szCs w:val="26"/>
          <w:vertAlign w:val="superscript"/>
          <w:lang w:val="en-GB" w:eastAsia="ar-SA"/>
        </w:rPr>
        <w:t>6</w:t>
      </w:r>
      <w:r>
        <w:rPr>
          <w:rFonts w:hint="default" w:ascii="Times New Roman" w:hAnsi="Times New Roman" w:eastAsia="Times New Roman" w:cs="Times New Roman"/>
          <w:sz w:val="26"/>
          <w:szCs w:val="26"/>
          <w:lang w:val="en-GB" w:eastAsia="ar-SA"/>
        </w:rPr>
        <w:t> alin. (2).</w:t>
      </w:r>
      <w:r>
        <w:rPr>
          <w:rFonts w:hint="default" w:ascii="Times New Roman" w:hAnsi="Times New Roman" w:eastAsia="Times New Roman" w:cs="Times New Roman"/>
          <w:sz w:val="26"/>
          <w:szCs w:val="26"/>
          <w:lang w:val="ro-RO" w:eastAsia="ar-SA"/>
        </w:rPr>
        <w:t>”;</w:t>
      </w:r>
    </w:p>
    <w:p>
      <w:pPr>
        <w:pStyle w:val="14"/>
        <w:shd w:val="clear" w:color="auto" w:fill="FFFFFF"/>
        <w:spacing w:before="0" w:beforeAutospacing="0" w:after="150" w:afterAutospacing="0"/>
        <w:rPr>
          <w:rFonts w:hint="default" w:ascii="Times New Roman" w:hAnsi="Times New Roman" w:eastAsia="Times New Roman" w:cs="Times New Roman"/>
          <w:sz w:val="26"/>
          <w:szCs w:val="26"/>
          <w:lang w:val="ro-RO" w:eastAsia="ar-SA"/>
        </w:rPr>
      </w:pPr>
      <w:r>
        <w:rPr>
          <w:rFonts w:hint="default" w:ascii="Times New Roman" w:hAnsi="Times New Roman" w:eastAsia="Times New Roman" w:cs="Times New Roman"/>
          <w:sz w:val="26"/>
          <w:szCs w:val="26"/>
          <w:lang w:val="ro-RO" w:eastAsia="ar-SA"/>
        </w:rPr>
        <w:t xml:space="preserve">Ținând seama de prevederile </w:t>
      </w:r>
      <w:r>
        <w:rPr>
          <w:rFonts w:hint="default" w:ascii="Times New Roman" w:hAnsi="Times New Roman" w:eastAsia="Times New Roman" w:cs="Times New Roman"/>
          <w:sz w:val="26"/>
          <w:szCs w:val="26"/>
          <w:u w:val="single"/>
          <w:lang w:val="ro-RO" w:eastAsia="ar-SA"/>
        </w:rPr>
        <w:t>art.2 alin.(3) lit.a) și art.4 alin.(3), (4) lit.a) și b) din Legea nr.101/2006</w:t>
      </w:r>
      <w:r>
        <w:rPr>
          <w:rFonts w:hint="default" w:ascii="Times New Roman" w:hAnsi="Times New Roman" w:eastAsia="Times New Roman" w:cs="Times New Roman"/>
          <w:sz w:val="26"/>
          <w:szCs w:val="26"/>
          <w:lang w:val="ro-RO" w:eastAsia="ar-SA"/>
        </w:rPr>
        <w:t xml:space="preserve">: </w:t>
      </w:r>
    </w:p>
    <w:p>
      <w:pPr>
        <w:pStyle w:val="14"/>
        <w:numPr>
          <w:ilvl w:val="0"/>
          <w:numId w:val="4"/>
        </w:numPr>
        <w:shd w:val="clear" w:color="auto" w:fill="FFFFFF"/>
        <w:spacing w:before="0" w:beforeAutospacing="0" w:after="150" w:afterAutospacing="0"/>
        <w:ind w:left="420" w:leftChars="0" w:hanging="420" w:firstLineChars="0"/>
        <w:rPr>
          <w:rFonts w:hint="default" w:ascii="Times New Roman" w:hAnsi="Times New Roman" w:eastAsia="Times New Roman" w:cs="Times New Roman"/>
          <w:sz w:val="26"/>
          <w:szCs w:val="26"/>
          <w:lang w:val="ro-RO" w:eastAsia="ar-SA"/>
        </w:rPr>
      </w:pPr>
      <w:r>
        <w:rPr>
          <w:rFonts w:hint="default" w:ascii="Times New Roman" w:hAnsi="Times New Roman" w:eastAsia="Times New Roman" w:cs="Times New Roman"/>
          <w:sz w:val="26"/>
          <w:szCs w:val="26"/>
          <w:lang w:val="ro-RO" w:eastAsia="ar-SA"/>
        </w:rPr>
        <w:t>„</w:t>
      </w:r>
      <w:r>
        <w:rPr>
          <w:rFonts w:ascii="Times New Roman" w:hAnsi="Times New Roman" w:eastAsia="Times New Roman" w:cs="Times New Roman"/>
          <w:sz w:val="26"/>
          <w:szCs w:val="26"/>
          <w:lang w:val="en-GB" w:eastAsia="ar-SA"/>
        </w:rPr>
        <w:t>Serviciul de salubrizare cuprinde următoarele activităţi:</w:t>
      </w:r>
      <w:r>
        <w:rPr>
          <w:rFonts w:hint="default" w:ascii="Times New Roman" w:hAnsi="Times New Roman" w:eastAsia="Times New Roman" w:cs="Times New Roman"/>
          <w:sz w:val="26"/>
          <w:szCs w:val="26"/>
          <w:lang w:val="ro-RO" w:eastAsia="ar-SA"/>
        </w:rPr>
        <w:t xml:space="preserve"> (...) </w:t>
      </w:r>
      <w:r>
        <w:rPr>
          <w:rFonts w:ascii="Times New Roman" w:hAnsi="Times New Roman" w:eastAsia="Times New Roman" w:cs="Times New Roman"/>
          <w:sz w:val="26"/>
          <w:szCs w:val="26"/>
          <w:lang w:val="en-GB" w:eastAsia="ar-SA"/>
        </w:rPr>
        <w:t>colectarea separată şi transportul separat al deşeurilor menajere şi al deşeurilor similare provenind din activităţi comerciale din industrie şi instituţii, inclusiv fracţii colectate separat;</w:t>
      </w:r>
      <w:r>
        <w:rPr>
          <w:rFonts w:hint="default" w:ascii="Times New Roman" w:hAnsi="Times New Roman" w:eastAsia="Times New Roman" w:cs="Times New Roman"/>
          <w:sz w:val="26"/>
          <w:szCs w:val="26"/>
          <w:lang w:val="ro-RO" w:eastAsia="ar-SA"/>
        </w:rPr>
        <w:t xml:space="preserve"> (...)</w:t>
      </w:r>
      <w:r>
        <w:rPr>
          <w:rFonts w:ascii="Times New Roman" w:hAnsi="Times New Roman" w:eastAsia="Times New Roman" w:cs="Times New Roman"/>
          <w:sz w:val="26"/>
          <w:szCs w:val="26"/>
          <w:lang w:val="ro-RO" w:eastAsia="ar-SA"/>
        </w:rPr>
        <w:t>”</w:t>
      </w:r>
    </w:p>
    <w:p>
      <w:pPr>
        <w:pStyle w:val="14"/>
        <w:numPr>
          <w:ilvl w:val="0"/>
          <w:numId w:val="4"/>
        </w:numPr>
        <w:shd w:val="clear" w:color="auto" w:fill="FFFFFF"/>
        <w:spacing w:before="0" w:beforeAutospacing="0" w:after="150" w:afterAutospacing="0"/>
        <w:ind w:left="420" w:leftChars="0" w:hanging="420" w:firstLineChars="0"/>
        <w:rPr>
          <w:rFonts w:hint="default" w:ascii="Calibri" w:hAnsi="Calibri" w:eastAsia="Calibri" w:cs="Calibri"/>
          <w:i w:val="0"/>
          <w:iCs w:val="0"/>
          <w:caps w:val="0"/>
          <w:color w:val="333333"/>
          <w:spacing w:val="0"/>
          <w:sz w:val="26"/>
          <w:szCs w:val="26"/>
          <w:lang w:val="ro-RO"/>
        </w:rPr>
      </w:pPr>
      <w:r>
        <w:rPr>
          <w:rFonts w:hint="default" w:ascii="Times New Roman" w:hAnsi="Times New Roman" w:eastAsia="Times New Roman" w:cs="Times New Roman"/>
          <w:sz w:val="26"/>
          <w:szCs w:val="26"/>
          <w:lang w:val="ro-RO" w:eastAsia="ar-SA"/>
        </w:rPr>
        <w:t>„</w:t>
      </w:r>
      <w:r>
        <w:rPr>
          <w:rFonts w:ascii="Times New Roman" w:hAnsi="Times New Roman" w:eastAsia="Times New Roman" w:cs="Times New Roman"/>
          <w:sz w:val="26"/>
          <w:szCs w:val="26"/>
          <w:lang w:val="en-GB" w:eastAsia="ar-SA"/>
        </w:rPr>
        <w:t>Serviciile de colectare separată şi transport separat al unor tipuri de deşeuri generate ocazional sunt considerate servicii conexe serviciului de salubrizare a localităţilor şi se prestează de către operatori la tarifele aprobate, în lei/tonă şi/sau în lei/mc, de către autoritatea deliberativă a unităţii administrativ-teritoriale sau, după caz, de către adunarea generală a asociaţiei de dezvoltare intercomunitară, în conformitate cu prevederile art. 43</w:t>
      </w:r>
      <w:r>
        <w:rPr>
          <w:rFonts w:hint="default" w:ascii="Times New Roman" w:hAnsi="Times New Roman" w:eastAsia="Times New Roman" w:cs="Times New Roman"/>
          <w:sz w:val="26"/>
          <w:szCs w:val="26"/>
          <w:lang w:val="en-GB" w:eastAsia="ar-SA"/>
        </w:rPr>
        <w:t> </w:t>
      </w:r>
      <w:r>
        <w:rPr>
          <w:rFonts w:hint="default" w:ascii="Times New Roman" w:hAnsi="Times New Roman" w:eastAsia="Times New Roman" w:cs="Times New Roman"/>
          <w:sz w:val="26"/>
          <w:szCs w:val="26"/>
          <w:lang w:val="en-GB" w:eastAsia="ar-SA"/>
        </w:rPr>
        <w:fldChar w:fldCharType="begin"/>
      </w:r>
      <w:r>
        <w:rPr>
          <w:rFonts w:hint="default" w:ascii="Times New Roman" w:hAnsi="Times New Roman" w:eastAsia="Times New Roman" w:cs="Times New Roman"/>
          <w:sz w:val="26"/>
          <w:szCs w:val="26"/>
          <w:lang w:val="en-GB" w:eastAsia="ar-SA"/>
        </w:rPr>
        <w:instrText xml:space="preserve"> HYPERLINK "https://lege5.ro/App/Document/gm2donrwha/legea-serviciilor-comunitare-de-utilitati-publice-nr-51-2006?pid=110738763&amp;d=2023-02-06" \l "p-110738763" \t "https://lege5.ro/App/Document/gqydimzxgq/_blank" </w:instrText>
      </w:r>
      <w:r>
        <w:rPr>
          <w:rFonts w:hint="default" w:ascii="Times New Roman" w:hAnsi="Times New Roman" w:eastAsia="Times New Roman" w:cs="Times New Roman"/>
          <w:sz w:val="26"/>
          <w:szCs w:val="26"/>
          <w:lang w:val="en-GB" w:eastAsia="ar-SA"/>
        </w:rPr>
        <w:fldChar w:fldCharType="separate"/>
      </w:r>
      <w:r>
        <w:rPr>
          <w:rFonts w:hint="default" w:ascii="Times New Roman" w:hAnsi="Times New Roman" w:eastAsia="Times New Roman" w:cs="Times New Roman"/>
          <w:sz w:val="26"/>
          <w:szCs w:val="26"/>
          <w:lang w:val="en-GB" w:eastAsia="ar-SA"/>
        </w:rPr>
        <w:t>alin. (8)</w:t>
      </w:r>
      <w:r>
        <w:rPr>
          <w:rFonts w:hint="default" w:ascii="Times New Roman" w:hAnsi="Times New Roman" w:eastAsia="Times New Roman" w:cs="Times New Roman"/>
          <w:sz w:val="26"/>
          <w:szCs w:val="26"/>
          <w:lang w:val="en-GB" w:eastAsia="ar-SA"/>
        </w:rPr>
        <w:fldChar w:fldCharType="end"/>
      </w:r>
      <w:r>
        <w:rPr>
          <w:rFonts w:hint="default" w:ascii="Times New Roman" w:hAnsi="Times New Roman" w:eastAsia="Times New Roman" w:cs="Times New Roman"/>
          <w:sz w:val="26"/>
          <w:szCs w:val="26"/>
          <w:lang w:val="en-GB" w:eastAsia="ar-SA"/>
        </w:rPr>
        <w:t> din Legea serviciilor comunitare de utilităţi publice nr. 51/2006, republicată, cu modificările şi completările ulterioare.</w:t>
      </w:r>
      <w:r>
        <w:rPr>
          <w:rFonts w:hint="default" w:ascii="Times New Roman" w:hAnsi="Times New Roman" w:eastAsia="Times New Roman" w:cs="Times New Roman"/>
          <w:sz w:val="26"/>
          <w:szCs w:val="26"/>
          <w:lang w:val="ro-RO" w:eastAsia="ar-SA"/>
        </w:rPr>
        <w:t>”</w:t>
      </w:r>
    </w:p>
    <w:p>
      <w:pPr>
        <w:pStyle w:val="14"/>
        <w:numPr>
          <w:ilvl w:val="0"/>
          <w:numId w:val="4"/>
        </w:numPr>
        <w:shd w:val="clear" w:color="auto" w:fill="FFFFFF"/>
        <w:spacing w:before="0" w:beforeAutospacing="0" w:after="150" w:afterAutospacing="0"/>
        <w:ind w:left="420" w:leftChars="0" w:hanging="420" w:firstLineChars="0"/>
        <w:rPr>
          <w:rFonts w:hint="default" w:ascii="Calibri" w:hAnsi="Calibri" w:eastAsia="Calibri" w:cs="Calibri"/>
          <w:i w:val="0"/>
          <w:iCs w:val="0"/>
          <w:caps w:val="0"/>
          <w:color w:val="333333"/>
          <w:spacing w:val="0"/>
          <w:sz w:val="26"/>
          <w:szCs w:val="26"/>
          <w:lang w:val="ro-RO"/>
        </w:rPr>
      </w:pPr>
      <w:r>
        <w:rPr>
          <w:rFonts w:hint="default" w:ascii="Times New Roman" w:hAnsi="Times New Roman" w:eastAsia="Times New Roman" w:cs="Times New Roman"/>
          <w:sz w:val="26"/>
          <w:szCs w:val="26"/>
          <w:lang w:val="ro-RO" w:eastAsia="ar-SA"/>
        </w:rPr>
        <w:t>„</w:t>
      </w:r>
      <w:r>
        <w:rPr>
          <w:rFonts w:hint="default" w:ascii="Times New Roman" w:hAnsi="Times New Roman" w:eastAsia="Times New Roman" w:cs="Times New Roman"/>
          <w:sz w:val="26"/>
          <w:szCs w:val="26"/>
          <w:lang w:val="en-GB" w:eastAsia="ar-SA"/>
        </w:rPr>
        <w:t>Colectarea separată a deşeurilor municipale generate ocazional se realizează astfel:</w:t>
      </w:r>
      <w:r>
        <w:rPr>
          <w:rFonts w:hint="default" w:ascii="Times New Roman" w:hAnsi="Times New Roman" w:eastAsia="Times New Roman" w:cs="Times New Roman"/>
          <w:sz w:val="26"/>
          <w:szCs w:val="26"/>
          <w:lang w:val="ro-RO" w:eastAsia="ar-SA"/>
        </w:rPr>
        <w:t xml:space="preserve"> (...) </w:t>
      </w:r>
      <w:r>
        <w:rPr>
          <w:rFonts w:hint="default" w:ascii="Times New Roman" w:hAnsi="Times New Roman" w:eastAsia="Times New Roman" w:cs="Times New Roman"/>
          <w:sz w:val="26"/>
          <w:szCs w:val="26"/>
          <w:lang w:val="en-GB" w:eastAsia="ar-SA"/>
        </w:rPr>
        <w:t>a) deşeurile voluminoase, inclusiv saltele şi mobilă, în baza unui program prestabilit cu autorităţile administraţiei publice locale, la solicitarea generatorilor de deşeuri;</w:t>
      </w:r>
      <w:r>
        <w:rPr>
          <w:rFonts w:hint="default" w:ascii="Times New Roman" w:hAnsi="Times New Roman" w:eastAsia="Times New Roman" w:cs="Times New Roman"/>
          <w:sz w:val="26"/>
          <w:szCs w:val="26"/>
          <w:lang w:val="ro-RO" w:eastAsia="ar-SA"/>
        </w:rPr>
        <w:t xml:space="preserve"> </w:t>
      </w:r>
      <w:r>
        <w:rPr>
          <w:rFonts w:hint="default" w:ascii="Times New Roman" w:hAnsi="Times New Roman" w:eastAsia="Times New Roman" w:cs="Times New Roman"/>
          <w:sz w:val="26"/>
          <w:szCs w:val="26"/>
          <w:lang w:val="en-GB" w:eastAsia="ar-SA"/>
        </w:rPr>
        <w:t>b) deşeurile provenite din locuinţe, generate de activităţi de reamenajare şi reabilitare interioară şi/sau exterioară a acestora, la solicitarea generatorilor de deşeuri;</w:t>
      </w:r>
      <w:r>
        <w:rPr>
          <w:rFonts w:hint="default" w:ascii="Times New Roman" w:hAnsi="Times New Roman" w:eastAsia="Times New Roman" w:cs="Times New Roman"/>
          <w:sz w:val="26"/>
          <w:szCs w:val="26"/>
          <w:lang w:val="ro-RO" w:eastAsia="ar-SA"/>
        </w:rPr>
        <w:t>”</w:t>
      </w:r>
    </w:p>
    <w:p>
      <w:pPr>
        <w:rPr>
          <w:rFonts w:hint="default"/>
          <w:sz w:val="26"/>
          <w:szCs w:val="26"/>
          <w:lang w:val="ro-RO" w:eastAsia="ar-SA"/>
        </w:rPr>
      </w:pPr>
      <w:r>
        <w:rPr>
          <w:sz w:val="26"/>
          <w:szCs w:val="26"/>
          <w:lang w:val="en-GB" w:eastAsia="ar-SA"/>
        </w:rPr>
        <w:t xml:space="preserve">Văzând </w:t>
      </w:r>
      <w:r>
        <w:rPr>
          <w:rFonts w:hint="default"/>
          <w:sz w:val="26"/>
          <w:szCs w:val="26"/>
          <w:lang w:val="ro-RO" w:eastAsia="ar-SA"/>
        </w:rPr>
        <w:t xml:space="preserve">Anexa nr.1 a </w:t>
      </w:r>
      <w:r>
        <w:rPr>
          <w:sz w:val="26"/>
          <w:szCs w:val="26"/>
          <w:lang w:val="en-GB" w:eastAsia="ar-SA"/>
        </w:rPr>
        <w:t>Hotărâr</w:t>
      </w:r>
      <w:r>
        <w:rPr>
          <w:rFonts w:hint="default"/>
          <w:sz w:val="26"/>
          <w:szCs w:val="26"/>
          <w:lang w:val="ro-RO" w:eastAsia="ar-SA"/>
        </w:rPr>
        <w:t>ii</w:t>
      </w:r>
      <w:r>
        <w:rPr>
          <w:sz w:val="26"/>
          <w:szCs w:val="26"/>
          <w:lang w:val="en-GB" w:eastAsia="ar-SA"/>
        </w:rPr>
        <w:t xml:space="preserve"> Consiliului Local al Sectorului 1 nr.</w:t>
      </w:r>
      <w:r>
        <w:rPr>
          <w:rFonts w:hint="default"/>
          <w:sz w:val="26"/>
          <w:szCs w:val="26"/>
          <w:lang w:val="ro-RO" w:eastAsia="ar-SA"/>
        </w:rPr>
        <w:t>113</w:t>
      </w:r>
      <w:r>
        <w:rPr>
          <w:sz w:val="26"/>
          <w:szCs w:val="26"/>
          <w:lang w:val="en-GB" w:eastAsia="ar-SA"/>
        </w:rPr>
        <w:t>/</w:t>
      </w:r>
      <w:r>
        <w:rPr>
          <w:rFonts w:hint="default"/>
          <w:sz w:val="26"/>
          <w:szCs w:val="26"/>
          <w:lang w:val="ro-RO" w:eastAsia="ar-SA"/>
        </w:rPr>
        <w:t>01</w:t>
      </w:r>
      <w:r>
        <w:rPr>
          <w:sz w:val="26"/>
          <w:szCs w:val="26"/>
          <w:lang w:val="en-GB" w:eastAsia="ar-SA"/>
        </w:rPr>
        <w:t>.0</w:t>
      </w:r>
      <w:r>
        <w:rPr>
          <w:rFonts w:hint="default"/>
          <w:sz w:val="26"/>
          <w:szCs w:val="26"/>
          <w:lang w:val="ro-RO" w:eastAsia="ar-SA"/>
        </w:rPr>
        <w:t>4</w:t>
      </w:r>
      <w:r>
        <w:rPr>
          <w:sz w:val="26"/>
          <w:szCs w:val="26"/>
          <w:lang w:val="en-GB" w:eastAsia="ar-SA"/>
        </w:rPr>
        <w:t>.20</w:t>
      </w:r>
      <w:r>
        <w:rPr>
          <w:rFonts w:hint="default"/>
          <w:sz w:val="26"/>
          <w:szCs w:val="26"/>
          <w:lang w:val="ro-RO" w:eastAsia="ar-SA"/>
        </w:rPr>
        <w:t>19</w:t>
      </w:r>
      <w:r>
        <w:rPr>
          <w:sz w:val="26"/>
          <w:szCs w:val="26"/>
          <w:lang w:val="en-GB" w:eastAsia="ar-SA"/>
        </w:rPr>
        <w:t xml:space="preserve"> </w:t>
      </w:r>
      <w:r>
        <w:rPr>
          <w:rFonts w:hint="default"/>
          <w:sz w:val="26"/>
          <w:szCs w:val="26"/>
          <w:lang w:val="ro-RO" w:eastAsia="ar-SA"/>
        </w:rPr>
        <w:t>privind modificarea tarifelor pentru activitățile Serviciului de salubrizare a Sectorului 1 al Municipiului București derulate de către Compania Romprest Service SA, conform contractului de delegare a gestiunii prestării serviciilor de salubritate pe raza administrativă a Sectorului 1 al Municipiului București nr.J077/S/30.06.2008, coroborată cu fișele de fundamentare a tarifelor de colectare, transport, depozitare și valorificare a deșeurilor voluminoase, respectiv colectare, transport și depozitare deșeuri din activități din construcții și demolări, care au stat la baza emiterii acestei hotărâri;</w:t>
      </w:r>
    </w:p>
    <w:p>
      <w:pPr>
        <w:rPr>
          <w:rFonts w:hint="default"/>
          <w:sz w:val="26"/>
          <w:szCs w:val="26"/>
          <w:lang w:val="ro-RO" w:eastAsia="ar-SA"/>
        </w:rPr>
      </w:pPr>
      <w:r>
        <w:rPr>
          <w:rFonts w:hint="default"/>
          <w:sz w:val="26"/>
          <w:szCs w:val="26"/>
          <w:lang w:val="ro-RO" w:eastAsia="ar-SA"/>
        </w:rPr>
        <w:t>Având în vedere solicitarea Companiei Romprest Service SA de ajustare a tarifelor de prestație aferente Contractului de delegare a gestiunii prestării serviciilor de salubritate pe raza administrativă a Sectorului 1 București nr.J077/S/30.06.2008, formulată prin adresa cu nr.3304/05.10.2023, înregistrată la Primăria Sectorului 1 sub nr.67034/05.10.2023, precum și a obligației contractuale și legale a autorităților publice locale ale Sectorului 1 de a răspunde solicitării de ajustare tarifară formulată de operatorul de salubrizare delegat, în condițiile legii, fie prin aprobarea, fie prin respingerea cererii de ajustare, după caz;</w:t>
      </w:r>
    </w:p>
    <w:p>
      <w:pPr>
        <w:rPr>
          <w:rFonts w:hint="default"/>
          <w:sz w:val="26"/>
          <w:szCs w:val="26"/>
          <w:lang w:val="ro-RO" w:eastAsia="ar-SA"/>
        </w:rPr>
      </w:pPr>
      <w:r>
        <w:rPr>
          <w:rFonts w:hint="default"/>
          <w:sz w:val="26"/>
          <w:szCs w:val="26"/>
          <w:lang w:val="ro-RO" w:eastAsia="ar-SA"/>
        </w:rPr>
        <w:t>Ținând cont de faptul că operatorul Compania Romprest Service SA asigură eliminarea prin depozitare și tratarea deșeurilor prin terți, întrucât nu a fost delegat să presteze asemenea activități nici de către Municipiul București și nici de către Sectorul 1 ca urmare a preluării atribuțiilor de depozitare și tratare prin hotărâre a Consiliului General al Municipiului București, iar gestiunea activității de eliminare prin depozitare a deșeurilor a fost deja delegată de către asociația de dezvoltare intercomunitară mandatată de Sectorul 1 prin HCLS1 nr.114/28.06.2022, în timp ce activitatea de organizare a prelucrării, neutralizării și valorificării materiale și energetice a deșeurilor nu a fost încă atribuită de către asociația de dezvoltare intercomunitară mandatată sau de către Sectorul 1, urmând ca această atribuire să se realizeze într-un orizont temporal apropiat;</w:t>
      </w:r>
    </w:p>
    <w:p>
      <w:pPr>
        <w:rPr>
          <w:rFonts w:hint="default"/>
          <w:sz w:val="26"/>
          <w:szCs w:val="26"/>
          <w:lang w:val="ro-RO" w:eastAsia="ar-SA"/>
        </w:rPr>
      </w:pPr>
      <w:r>
        <w:rPr>
          <w:rFonts w:hint="default"/>
          <w:sz w:val="26"/>
          <w:szCs w:val="26"/>
          <w:lang w:val="ro-RO" w:eastAsia="ar-SA"/>
        </w:rPr>
        <w:t>Luând în considerare faptul că prestarea activităților de tratare a deșeurilor, din componența serviciului public de salubrizare, fără contract de delegare, constituie contravenție și poate atrage suspendarea autorizației integrate de mediu a operatorului în cauză, iar răspunderea pentru neutralizarea și valorificarea deșeurilor generate în Sectorul 1 le revine autorităților administrației public locale a Municipiului București, precum autoritățile publice locale executive și deliberative ale Municipiului București și ale Sectorului 1, conform art.60, pct.A, alin.(1) lit.g) din OUG nr.92/2021;</w:t>
      </w:r>
    </w:p>
    <w:p>
      <w:pPr>
        <w:rPr>
          <w:rFonts w:hint="default"/>
          <w:sz w:val="26"/>
          <w:szCs w:val="26"/>
          <w:lang w:val="en-US" w:eastAsia="ro-RO"/>
        </w:rPr>
      </w:pPr>
      <w:r>
        <w:rPr>
          <w:rFonts w:hint="default"/>
          <w:sz w:val="26"/>
          <w:szCs w:val="26"/>
          <w:lang w:val="en-GB" w:eastAsia="ar-SA"/>
        </w:rPr>
        <w:t xml:space="preserve">Se impune ca Sectorul 1 al Municipiului București să </w:t>
      </w:r>
      <w:r>
        <w:rPr>
          <w:rFonts w:hint="default"/>
          <w:sz w:val="26"/>
          <w:szCs w:val="26"/>
          <w:lang w:val="ro-RO" w:eastAsia="ar-SA"/>
        </w:rPr>
        <w:t>aprobe</w:t>
      </w:r>
      <w:r>
        <w:rPr>
          <w:rFonts w:hint="default"/>
          <w:sz w:val="26"/>
          <w:szCs w:val="26"/>
          <w:lang w:val="en-GB" w:eastAsia="ar-SA"/>
        </w:rPr>
        <w:t xml:space="preserve"> prin intermediul Consiliului Local al Sectorului 1 </w:t>
      </w:r>
      <w:r>
        <w:rPr>
          <w:rFonts w:hint="default"/>
          <w:sz w:val="26"/>
          <w:szCs w:val="26"/>
          <w:lang w:val="en-US" w:eastAsia="ro-RO"/>
        </w:rPr>
        <w:t>eliminarea din tariful de colectare, transport, depozitare și valorificare deșeuri voluminoase și din tariful de colectare, transport și depozitare deșeuri din activități din construcții și demolări, aferente contractului de delegare nr.J077/S/30.06.2008, a cheltuielilor cu contribuţia pentru economia circulară şi a cheltuielilor cu alte activităţi desfăşurate de operatori pe fluxul deşeurilor municipale</w:t>
      </w:r>
      <w:r>
        <w:rPr>
          <w:rFonts w:hint="default"/>
          <w:sz w:val="26"/>
          <w:szCs w:val="26"/>
          <w:lang w:val="ro-RO" w:eastAsia="ro-RO"/>
        </w:rPr>
        <w:t xml:space="preserve">, </w:t>
      </w:r>
      <w:r>
        <w:rPr>
          <w:rFonts w:hint="default"/>
          <w:sz w:val="26"/>
          <w:szCs w:val="26"/>
          <w:lang w:val="en-US" w:eastAsia="ro-RO"/>
        </w:rPr>
        <w:t>în temeiul art.V alin.(1) din OUG nr.133/2022, în sensul eliminării din aceste tarife a:</w:t>
      </w:r>
    </w:p>
    <w:p>
      <w:pPr>
        <w:ind w:left="0" w:leftChars="0" w:firstLine="0" w:firstLineChars="0"/>
        <w:rPr>
          <w:rFonts w:hint="default"/>
          <w:sz w:val="26"/>
          <w:szCs w:val="26"/>
          <w:lang w:val="en-US" w:eastAsia="ro-RO"/>
        </w:rPr>
      </w:pPr>
      <w:r>
        <w:rPr>
          <w:rFonts w:hint="default"/>
          <w:sz w:val="26"/>
          <w:szCs w:val="26"/>
          <w:lang w:val="en-US" w:eastAsia="ro-RO"/>
        </w:rPr>
        <w:t>- costurilor privind depunerea în rampă / stație tratare, inclusiv contribuția pentru economia circulară;</w:t>
      </w:r>
    </w:p>
    <w:p>
      <w:pPr>
        <w:ind w:left="0" w:leftChars="0" w:firstLine="0" w:firstLineChars="0"/>
        <w:rPr>
          <w:rFonts w:hint="default"/>
          <w:sz w:val="26"/>
          <w:szCs w:val="26"/>
          <w:lang w:val="en-US" w:eastAsia="ro-RO"/>
        </w:rPr>
      </w:pPr>
      <w:r>
        <w:rPr>
          <w:rFonts w:hint="default"/>
          <w:sz w:val="26"/>
          <w:szCs w:val="26"/>
          <w:lang w:val="en-US" w:eastAsia="ro-RO"/>
        </w:rPr>
        <w:t>- părții de cheltuieli indirecte ce a fost determinată de introducerea în structura tarifară (fișa de fundamentare) a costurilor cu depunerea în rampă / stație tratare, inclusiv contribuția pentru economia circulară, anume 25% din aceste costuri;</w:t>
      </w:r>
    </w:p>
    <w:p>
      <w:pPr>
        <w:ind w:left="0" w:leftChars="0" w:firstLine="0" w:firstLineChars="0"/>
        <w:rPr>
          <w:rFonts w:hint="default"/>
          <w:sz w:val="26"/>
          <w:szCs w:val="26"/>
          <w:lang w:val="en-US" w:eastAsia="ro-RO"/>
        </w:rPr>
      </w:pPr>
      <w:r>
        <w:rPr>
          <w:rFonts w:hint="default"/>
          <w:sz w:val="26"/>
          <w:szCs w:val="26"/>
          <w:lang w:val="en-US" w:eastAsia="ro-RO"/>
        </w:rPr>
        <w:t xml:space="preserve">- parții de profit raportată la cheltuielile cu depunerea în rampă / stație tratare, întrucât profitul s-a diminuat în mod proporțional cu reducerea cheltuielilor totale, în conformitate cu art.29 alin.(14) din Anexa Ordinului ANRSC nr.640/2022; </w:t>
      </w:r>
    </w:p>
    <w:p>
      <w:pPr>
        <w:ind w:left="0" w:leftChars="0" w:firstLine="0" w:firstLineChars="0"/>
        <w:rPr>
          <w:rFonts w:hint="default"/>
          <w:sz w:val="26"/>
          <w:szCs w:val="26"/>
          <w:lang w:val="en-US" w:eastAsia="ro-RO"/>
        </w:rPr>
      </w:pPr>
      <w:r>
        <w:rPr>
          <w:rFonts w:hint="default"/>
          <w:sz w:val="26"/>
          <w:szCs w:val="26"/>
          <w:lang w:val="en-US" w:eastAsia="ro-RO"/>
        </w:rPr>
        <w:t>- unei părți din taxa ANRSC, proporțională cu cheltuielile eliminate.</w:t>
      </w:r>
      <w:r>
        <w:rPr>
          <w:rFonts w:hint="default"/>
          <w:sz w:val="26"/>
          <w:szCs w:val="26"/>
          <w:lang w:val="en-US" w:eastAsia="ro-RO"/>
        </w:rPr>
        <w:tab/>
      </w:r>
    </w:p>
    <w:p>
      <w:pPr>
        <w:ind w:left="0" w:leftChars="0" w:firstLine="0" w:firstLineChars="0"/>
        <w:rPr>
          <w:rFonts w:hint="default"/>
          <w:sz w:val="26"/>
          <w:szCs w:val="26"/>
          <w:lang w:val="en-US" w:eastAsia="ro-RO"/>
        </w:rPr>
      </w:pPr>
      <w:r>
        <w:rPr>
          <w:rFonts w:hint="default"/>
          <w:sz w:val="26"/>
          <w:szCs w:val="26"/>
          <w:lang w:val="en-US" w:eastAsia="ro-RO"/>
        </w:rPr>
        <w:tab/>
      </w:r>
      <w:r>
        <w:rPr>
          <w:rFonts w:hint="default"/>
          <w:sz w:val="26"/>
          <w:szCs w:val="26"/>
          <w:lang w:val="en-US" w:eastAsia="ro-RO"/>
        </w:rPr>
        <w:t xml:space="preserve">Valoarea cheltuielilor eliminate din fiecare tarif dintre cele menționate mai sus privind deșeurile voluminoase și cele din construcții este superioară față de cea din adresa nr.D732/06.02.2023 și propunerea Companiei Romprest Service SA din adresa </w:t>
      </w:r>
      <w:r>
        <w:rPr>
          <w:rFonts w:hint="default"/>
          <w:sz w:val="26"/>
          <w:szCs w:val="26"/>
          <w:lang w:val="ro-RO" w:eastAsia="ar-SA"/>
        </w:rPr>
        <w:t>nr.3304/05.10.2023, înregistrată la Primăria Sectorului 1 sub nr.67034/05.10.2023</w:t>
      </w:r>
      <w:r>
        <w:rPr>
          <w:rFonts w:hint="default"/>
          <w:sz w:val="26"/>
          <w:szCs w:val="26"/>
          <w:lang w:val="en-US" w:eastAsia="ro-RO"/>
        </w:rPr>
        <w:t>, întrucât prin aceste adrese a fost omisă eliminarea părții de cheltuieli indirecte ce a fost fundamentată doar prin aplicarea unui procent de 25% din costurile cu depunerea în rampă / stație de tratare (inclusiv contribuția pentru economia circulară).</w:t>
      </w:r>
    </w:p>
    <w:p>
      <w:pPr>
        <w:ind w:left="0" w:leftChars="0" w:firstLine="0" w:firstLineChars="0"/>
        <w:rPr>
          <w:rFonts w:hint="default"/>
          <w:sz w:val="26"/>
          <w:szCs w:val="26"/>
          <w:lang w:val="en-US" w:eastAsia="ro-RO"/>
        </w:rPr>
      </w:pPr>
      <w:r>
        <w:rPr>
          <w:rFonts w:hint="default"/>
          <w:sz w:val="26"/>
          <w:szCs w:val="26"/>
          <w:lang w:val="en-US" w:eastAsia="ro-RO"/>
        </w:rPr>
        <w:tab/>
      </w:r>
      <w:r>
        <w:rPr>
          <w:rFonts w:hint="default"/>
          <w:sz w:val="26"/>
          <w:szCs w:val="26"/>
          <w:lang w:val="en-US" w:eastAsia="ro-RO"/>
        </w:rPr>
        <w:t>Totodată, menționăm că adresa nr.D732/06.02.2023 nu a produs efecte, întrucât tarifele diminuate conform acestei adrese puteau fi aplicate utilizatorilor individuali cu contract de prestării servicii de salubrizare doar după aprobarea acestor tarife diminuate de către Consiliul Local Sector 1 sau pentru a evita o dublă plată în situația în care Eco Sud SA ar fi facturat Sectorului 1 activitatea de depozitare a deșeurilor voluminoase provenite de la populație sau a deșeurilor din construcții provenite de la școlile și grădinițele administrate de Sectorul 1. Drept urmare, Compania Romprest Service SA a precizat prin adresa nr.494/08.02.2023, înregistrată la Primăria Sectorului 1 cu nr.8556/09.02.2023, că nu va aplica tarifele diminuate până când nu vor fi aprobate de către Consiliul Local Sector 1, iar Eco Sud SA a înțeles că trebuie să factureze Companiei Romprest Service SA activitatea de depozitare a deșeurilor voluminoase și din construcții/demolări, conform contractului de delegare nr.J077/S/30.06.2008, deși Legea nr.101/2006 permite ca depozitarul deșeurilor să emită factura direct Sectorului 1, conform procedurilor legale aferente modalității de finanțare a serviciului prin taxă/buget local, așa cum este în cazul gestionării deșeurilor voluminoase care provin de la populația din Sectorul 1 sau a deșeurilor din contrucții care provin de la școli și grădinițe administrate de Consiliul Local Sector 1.</w:t>
      </w:r>
      <w:r>
        <w:rPr>
          <w:rFonts w:hint="default"/>
          <w:sz w:val="26"/>
          <w:szCs w:val="26"/>
          <w:lang w:val="en-US" w:eastAsia="ro-RO"/>
        </w:rPr>
        <w:tab/>
      </w:r>
    </w:p>
    <w:p>
      <w:pPr>
        <w:ind w:left="0" w:leftChars="0" w:firstLine="0" w:firstLineChars="0"/>
        <w:rPr>
          <w:rFonts w:hint="default"/>
          <w:sz w:val="26"/>
          <w:szCs w:val="26"/>
          <w:lang w:val="en-US" w:eastAsia="ar-SA"/>
        </w:rPr>
      </w:pPr>
      <w:r>
        <w:rPr>
          <w:rFonts w:hint="default"/>
          <w:sz w:val="26"/>
          <w:szCs w:val="26"/>
          <w:lang w:val="en-US" w:eastAsia="ro-RO"/>
        </w:rPr>
        <w:tab/>
      </w:r>
      <w:r>
        <w:rPr>
          <w:rFonts w:hint="default"/>
          <w:sz w:val="26"/>
          <w:szCs w:val="26"/>
          <w:lang w:val="en-US" w:eastAsia="ro-RO"/>
        </w:rPr>
        <w:t xml:space="preserve">În sprijinul modalității de calcul privind eliminarea din cadrul tarifelor respective a costurilor privind depunerea în rampă / stație tratare (inclusiv a contribuției pentru economia circulară) și a cotei de cheltuieli indirecte de 25% din costurile menționate anterior, sunt și fișele de fundamentare aferente cererii de ajustare a Companiei Romprest Service SA cu </w:t>
      </w:r>
      <w:r>
        <w:rPr>
          <w:rFonts w:hint="default"/>
          <w:sz w:val="26"/>
          <w:szCs w:val="26"/>
          <w:lang w:val="ro-RO" w:eastAsia="ar-SA"/>
        </w:rPr>
        <w:t>nr.1196/31.03.2023, înregistrată la Primăria Sectorului 1 sub nr.20101/31.03.2023, care a adus în vedere Sectorului 1 că trebuie eliminate din cadrul tarifelor privind deșeurile voluminoase/ deșeurile din construcții/demolări</w:t>
      </w:r>
      <w:r>
        <w:rPr>
          <w:rFonts w:hint="default"/>
          <w:sz w:val="26"/>
          <w:szCs w:val="26"/>
          <w:lang w:val="en-US" w:eastAsia="ro-RO"/>
        </w:rPr>
        <w:t xml:space="preserve"> și cheltuielile indirecte menționate mai sus.</w:t>
      </w:r>
    </w:p>
    <w:p>
      <w:pPr>
        <w:pStyle w:val="2"/>
        <w:rPr>
          <w:sz w:val="26"/>
          <w:szCs w:val="26"/>
          <w:lang w:eastAsia="ar-SA"/>
        </w:rPr>
      </w:pPr>
      <w:r>
        <w:rPr>
          <w:sz w:val="26"/>
          <w:szCs w:val="26"/>
          <w:lang w:eastAsia="ar-SA"/>
        </w:rPr>
        <w:t>Motivele de fapt și rațiunile care au determinat inițierea proiectului de hotărâre. Scopul reglementării</w:t>
      </w:r>
    </w:p>
    <w:p>
      <w:pPr>
        <w:rPr>
          <w:rFonts w:hint="default"/>
          <w:sz w:val="26"/>
          <w:szCs w:val="26"/>
          <w:lang w:val="en-US" w:eastAsia="ro-RO"/>
        </w:rPr>
      </w:pPr>
      <w:r>
        <w:rPr>
          <w:rFonts w:hint="default"/>
          <w:sz w:val="26"/>
          <w:szCs w:val="26"/>
          <w:lang w:val="ro-RO" w:eastAsia="ar-SA"/>
        </w:rPr>
        <w:t xml:space="preserve">Motivele de fapt și rațiunile care au determinat inițierea proiectului de hotărâre sunt conturate de necesitatea îndeplinirii obligațiilor legale ale autorităților publice locale a Sectorului 1 de a ajusta tarifele de salubrizare la solicitarea întemeiată a operatorului de salubrizare delegat și de a elimina din structura tarifelor aprobate cheltuielile </w:t>
      </w:r>
      <w:r>
        <w:rPr>
          <w:rFonts w:hint="default"/>
          <w:sz w:val="26"/>
          <w:szCs w:val="26"/>
          <w:lang w:val="en-US" w:eastAsia="ro-RO"/>
        </w:rPr>
        <w:t>cu contribuţia pentru economia circulară şi a cheltuielilor cu alte activităţi desfăşurate de operatori pe fluxul de gestionare a deşeurilor municipale, în conformitate cu art.V alin.(1) din OUG nr.133/2022.</w:t>
      </w:r>
    </w:p>
    <w:p>
      <w:pPr>
        <w:rPr>
          <w:rFonts w:hint="default"/>
          <w:sz w:val="26"/>
          <w:szCs w:val="26"/>
          <w:lang w:val="en-US" w:eastAsia="ro-RO"/>
        </w:rPr>
      </w:pPr>
      <w:r>
        <w:rPr>
          <w:rFonts w:hint="default"/>
          <w:sz w:val="26"/>
          <w:szCs w:val="26"/>
          <w:lang w:val="en-US" w:eastAsia="ro-RO"/>
        </w:rPr>
        <w:t xml:space="preserve">Totodată, aprobarea acestui proiect de hotărâre este necesară în vederea evitării unei duble plăți pentru eliminarea prin depozitare a deșeurilor voluminoase, din construcții și din demolări, precum și pentru tratarea acestora prin alte activități specifice serviciului public de salubrizare, ce poate fi cauzată de plata tarifelor aferente prestării activităților de gestionare a deșeurilor voluminoase și a deșeurilor din construcții și demolări, din contractul de delegare nr.J077/S/30.06.2008, precum și de plata activității de eliminare prin depozitare a deșeurilor, în baza contractului de delegare deținut de Eco Sud SA nr.244/02.02.2023, și a activităților de tratare a deșeurilor, pe care Asociația de Dezvoltarea Intercomunitară pentru Gestionarea Integrată a Deșeurilor Municipale în Municipiul București (ADIGIDMMB) urmează să le delege în numele și pe seama Sectorului 1 către operatorii care pot presta asemenea activități. </w:t>
      </w:r>
    </w:p>
    <w:p>
      <w:pPr>
        <w:rPr>
          <w:rFonts w:hint="default"/>
          <w:sz w:val="26"/>
          <w:szCs w:val="26"/>
          <w:lang w:val="en-US" w:eastAsia="ro-RO"/>
        </w:rPr>
      </w:pPr>
      <w:r>
        <w:rPr>
          <w:rFonts w:hint="default"/>
          <w:sz w:val="26"/>
          <w:szCs w:val="26"/>
          <w:lang w:val="en-US" w:eastAsia="ro-RO"/>
        </w:rPr>
        <w:t>În altă ordine de idei, operatorul depozitului de deșeuri delegat este îndrituit și obligat totodată, conform Legii nr.101/2006, să emită factura privind eliminarea prin depozitare a deșeurilor provenite de la populație și de la instituțiile publice din subordinea Primăriei Sectorului 1, direct autorității publice locale a Sectorului 1, evidențiind în mod distinct în cadrul facturii valoarea contribuției pentru economia circulară aferentă cantităților de deșeuri, iar operatorul Compania Romprest Service SA nu poate deconta în locul Sectorului 1 contravaloarea acestei facturi și nici nu poate solicita o modificare de tarife din cauza creșterii cheltuielilor cu depozitarea, întrucât există obligația legală menționată anterior și obligația ca activitatea de colectare separată și transport separat al deșeurilor menajere și similare să nu conțină în structura tarifară și costuri cu alte activități de salubrizare specifice prestate de operatori pe flux. Așadar, tarifele activității de colectare separată și transport separat al deșeurilor menajere și similare care nu trebuie să conțină costurile de depozitare și de tratare specifice serviciului de salubrizare, conform Ordinului ANRSC nr.640/2022 și art.2 alin.(3) lit.a) și art.4 alin.(3),(4) lit.a)-b) din Legea nr.101/2006, sunt următoarele:</w:t>
      </w:r>
    </w:p>
    <w:p>
      <w:pPr>
        <w:ind w:left="0" w:leftChars="0" w:firstLine="0" w:firstLineChars="0"/>
        <w:rPr>
          <w:rFonts w:hint="default"/>
          <w:sz w:val="26"/>
          <w:szCs w:val="26"/>
          <w:lang w:val="en-US" w:eastAsia="ro-RO"/>
        </w:rPr>
      </w:pPr>
      <w:r>
        <w:rPr>
          <w:rFonts w:hint="default"/>
          <w:sz w:val="26"/>
          <w:szCs w:val="26"/>
          <w:lang w:val="en-US" w:eastAsia="ro-RO"/>
        </w:rPr>
        <w:t>- tariful de colectare separată și transport separat al deșeurilor de hârtie, carton, plastic, metal și sticlă din deșeurile municipale;</w:t>
      </w:r>
    </w:p>
    <w:p>
      <w:pPr>
        <w:ind w:left="0" w:leftChars="0" w:firstLine="0" w:firstLineChars="0"/>
        <w:rPr>
          <w:rFonts w:hint="default"/>
          <w:sz w:val="26"/>
          <w:szCs w:val="26"/>
          <w:lang w:val="en-US" w:eastAsia="ro-RO"/>
        </w:rPr>
      </w:pPr>
      <w:r>
        <w:rPr>
          <w:rFonts w:hint="default"/>
          <w:sz w:val="26"/>
          <w:szCs w:val="26"/>
          <w:lang w:val="en-US" w:eastAsia="ro-RO"/>
        </w:rPr>
        <w:t>- tariful de colectare separată şi transport separat al deşeurilor reziduale din deşeurile municipale;</w:t>
      </w:r>
    </w:p>
    <w:p>
      <w:pPr>
        <w:ind w:left="0" w:leftChars="0" w:firstLine="0" w:firstLineChars="0"/>
        <w:rPr>
          <w:rFonts w:hint="default"/>
          <w:sz w:val="26"/>
          <w:szCs w:val="26"/>
          <w:lang w:val="en-US" w:eastAsia="ro-RO"/>
        </w:rPr>
      </w:pPr>
      <w:r>
        <w:rPr>
          <w:rFonts w:hint="default"/>
          <w:sz w:val="26"/>
          <w:szCs w:val="26"/>
          <w:lang w:val="en-US" w:eastAsia="ro-RO"/>
        </w:rPr>
        <w:t>- tariful de colectare separată şi transport separat al biodeşeurilor din deşeurile municipale;</w:t>
      </w:r>
    </w:p>
    <w:p>
      <w:pPr>
        <w:ind w:left="0" w:leftChars="0" w:firstLine="0" w:firstLineChars="0"/>
        <w:rPr>
          <w:rFonts w:hint="default"/>
          <w:sz w:val="26"/>
          <w:szCs w:val="26"/>
          <w:lang w:val="en-US" w:eastAsia="ro-RO"/>
        </w:rPr>
      </w:pPr>
      <w:r>
        <w:rPr>
          <w:rFonts w:hint="default"/>
          <w:sz w:val="26"/>
          <w:szCs w:val="26"/>
          <w:lang w:val="en-US" w:eastAsia="ro-RO"/>
        </w:rPr>
        <w:t>- tariful pentru gestionarea deşeurilor provenite din locuinţe, generate de activităţi de reamenajare şi reabilitare interioară şi/sau exterioară a acestora (colectarea separată și transportul separat al acestor deșeuri către operatorul de tratare/reciclare);</w:t>
      </w:r>
    </w:p>
    <w:p>
      <w:pPr>
        <w:ind w:left="0" w:leftChars="0" w:firstLine="0" w:firstLineChars="0"/>
        <w:rPr>
          <w:rFonts w:hint="default"/>
          <w:sz w:val="26"/>
          <w:szCs w:val="26"/>
          <w:lang w:val="en-US" w:eastAsia="ar-SA"/>
        </w:rPr>
      </w:pPr>
      <w:r>
        <w:rPr>
          <w:rFonts w:hint="default"/>
          <w:sz w:val="26"/>
          <w:szCs w:val="26"/>
          <w:lang w:val="en-US" w:eastAsia="ro-RO"/>
        </w:rPr>
        <w:t>- tariful pentru gestionarea deșeurilor voluminoase, inclusiv saltelele și mobila (colectarea separată și transportul separat al acestor deșeuri către operatorul de tratare/reciclare).</w:t>
      </w:r>
    </w:p>
    <w:p>
      <w:pPr>
        <w:pStyle w:val="2"/>
        <w:rPr>
          <w:sz w:val="26"/>
          <w:szCs w:val="26"/>
          <w:lang w:val="it-IT" w:eastAsia="ar-SA"/>
        </w:rPr>
      </w:pPr>
      <w:r>
        <w:rPr>
          <w:sz w:val="26"/>
          <w:szCs w:val="26"/>
          <w:lang w:val="it-IT" w:eastAsia="ar-SA"/>
        </w:rPr>
        <w:t xml:space="preserve">Principii de bază și </w:t>
      </w:r>
      <w:r>
        <w:rPr>
          <w:sz w:val="26"/>
          <w:szCs w:val="26"/>
        </w:rPr>
        <w:t>finalitate</w:t>
      </w:r>
    </w:p>
    <w:p>
      <w:pPr>
        <w:rPr>
          <w:sz w:val="26"/>
          <w:szCs w:val="26"/>
          <w:lang w:val="en-GB" w:eastAsia="ar-SA"/>
        </w:rPr>
      </w:pPr>
      <w:r>
        <w:rPr>
          <w:sz w:val="26"/>
          <w:szCs w:val="26"/>
          <w:lang w:val="en-GB" w:eastAsia="ar-SA"/>
        </w:rPr>
        <w:t>Principiul legalității – Proiectul propus aprobării respectă prevederile legale în vigoare și tratatele și convențiilor internaționale la care România este parte. Totodată, acest proiect urmărește asigurarea respectării legii, a drepturilor</w:t>
      </w:r>
      <w:r>
        <w:rPr>
          <w:rFonts w:hint="default"/>
          <w:sz w:val="26"/>
          <w:szCs w:val="26"/>
          <w:lang w:val="ro-RO" w:eastAsia="ar-SA"/>
        </w:rPr>
        <w:t xml:space="preserve"> operatorului de salubrizare delegat, Compania Romprest Service SA</w:t>
      </w:r>
      <w:r>
        <w:rPr>
          <w:sz w:val="26"/>
          <w:szCs w:val="26"/>
          <w:lang w:val="en-GB" w:eastAsia="ar-SA"/>
        </w:rPr>
        <w:t xml:space="preserve"> și </w:t>
      </w:r>
      <w:r>
        <w:rPr>
          <w:rFonts w:hint="default"/>
          <w:sz w:val="26"/>
          <w:szCs w:val="26"/>
          <w:lang w:val="ro-RO" w:eastAsia="ar-SA"/>
        </w:rPr>
        <w:t xml:space="preserve">a drepturilor și </w:t>
      </w:r>
      <w:r>
        <w:rPr>
          <w:sz w:val="26"/>
          <w:szCs w:val="26"/>
          <w:lang w:val="en-GB" w:eastAsia="ar-SA"/>
        </w:rPr>
        <w:t>îndatoririlor Sectorului 1 din domeniul salubrizării și protecției mediului.</w:t>
      </w:r>
    </w:p>
    <w:p>
      <w:pPr>
        <w:rPr>
          <w:sz w:val="26"/>
          <w:szCs w:val="26"/>
          <w:lang w:val="en-GB" w:eastAsia="ar-SA"/>
        </w:rPr>
      </w:pPr>
      <w:r>
        <w:rPr>
          <w:sz w:val="26"/>
          <w:szCs w:val="26"/>
          <w:lang w:val="en-GB" w:eastAsia="ar-SA"/>
        </w:rPr>
        <w:t>Principiul oportunității – Proiectul este oportun, întrucât este necesar pentru a se asigura respectarea condițiilor legale privind organizarea și funcționarea serviciului de salubrizare, fiind una dintre măsurile care contribuie la eficientizarea acestui serv</w:t>
      </w:r>
      <w:r>
        <w:rPr>
          <w:rFonts w:hint="default"/>
          <w:sz w:val="26"/>
          <w:szCs w:val="26"/>
          <w:lang w:val="ro-RO" w:eastAsia="ar-SA"/>
        </w:rPr>
        <w:t>i</w:t>
      </w:r>
      <w:r>
        <w:rPr>
          <w:sz w:val="26"/>
          <w:szCs w:val="26"/>
          <w:lang w:val="en-GB" w:eastAsia="ar-SA"/>
        </w:rPr>
        <w:t xml:space="preserve">ciu, protecția mediului și </w:t>
      </w:r>
      <w:r>
        <w:rPr>
          <w:rFonts w:hint="default"/>
          <w:sz w:val="26"/>
          <w:szCs w:val="26"/>
          <w:lang w:val="ro-RO" w:eastAsia="ar-SA"/>
        </w:rPr>
        <w:t>determinarea</w:t>
      </w:r>
      <w:r>
        <w:rPr>
          <w:sz w:val="26"/>
          <w:szCs w:val="26"/>
          <w:lang w:val="en-GB" w:eastAsia="ar-SA"/>
        </w:rPr>
        <w:t xml:space="preserve"> tarifelor în condițiile legii.</w:t>
      </w:r>
    </w:p>
    <w:p>
      <w:pPr>
        <w:rPr>
          <w:sz w:val="26"/>
          <w:szCs w:val="26"/>
          <w:lang w:val="en-GB" w:eastAsia="ar-SA"/>
        </w:rPr>
      </w:pPr>
      <w:r>
        <w:rPr>
          <w:sz w:val="26"/>
          <w:szCs w:val="26"/>
          <w:lang w:val="en-GB" w:eastAsia="ar-SA"/>
        </w:rPr>
        <w:t xml:space="preserve">Principiul eficientizării fondurilor publice – Proiectul urmărește să asigurare respectarea condițiilor de legalitate în raporturile juridice dintre operatorul activității de </w:t>
      </w:r>
      <w:r>
        <w:rPr>
          <w:rFonts w:hint="default"/>
          <w:sz w:val="26"/>
          <w:szCs w:val="26"/>
          <w:lang w:val="ro-RO" w:eastAsia="ar-SA"/>
        </w:rPr>
        <w:t>colectare separată și transport separat</w:t>
      </w:r>
      <w:r>
        <w:rPr>
          <w:sz w:val="26"/>
          <w:szCs w:val="26"/>
          <w:lang w:val="en-GB" w:eastAsia="ar-SA"/>
        </w:rPr>
        <w:t xml:space="preserve"> a</w:t>
      </w:r>
      <w:r>
        <w:rPr>
          <w:rFonts w:hint="default"/>
          <w:sz w:val="26"/>
          <w:szCs w:val="26"/>
          <w:lang w:val="ro-RO" w:eastAsia="ar-SA"/>
        </w:rPr>
        <w:t>l</w:t>
      </w:r>
      <w:r>
        <w:rPr>
          <w:sz w:val="26"/>
          <w:szCs w:val="26"/>
          <w:lang w:val="en-GB" w:eastAsia="ar-SA"/>
        </w:rPr>
        <w:t xml:space="preserve"> deșeurilor </w:t>
      </w:r>
      <w:r>
        <w:rPr>
          <w:rFonts w:hint="default"/>
          <w:sz w:val="26"/>
          <w:szCs w:val="26"/>
          <w:lang w:val="ro-RO" w:eastAsia="ar-SA"/>
        </w:rPr>
        <w:t>municipale</w:t>
      </w:r>
      <w:r>
        <w:rPr>
          <w:sz w:val="26"/>
          <w:szCs w:val="26"/>
          <w:lang w:val="en-GB" w:eastAsia="ar-SA"/>
        </w:rPr>
        <w:t xml:space="preserve"> și Sectorul 1 în calitate de delegat</w:t>
      </w:r>
      <w:r>
        <w:rPr>
          <w:rFonts w:hint="default"/>
          <w:sz w:val="26"/>
          <w:szCs w:val="26"/>
          <w:lang w:val="ro-RO" w:eastAsia="ar-SA"/>
        </w:rPr>
        <w:t>ar</w:t>
      </w:r>
      <w:r>
        <w:rPr>
          <w:sz w:val="26"/>
          <w:szCs w:val="26"/>
          <w:lang w:val="en-GB" w:eastAsia="ar-SA"/>
        </w:rPr>
        <w:t xml:space="preserve"> și utilizator al activităților specifice serviciului de salubrizare a Sectorului 1 date în competența sa exclusivă prin Legea nr.101/2006, prin întocmirea unui act</w:t>
      </w:r>
      <w:r>
        <w:rPr>
          <w:rFonts w:hint="default"/>
          <w:sz w:val="26"/>
          <w:szCs w:val="26"/>
          <w:lang w:val="ro-RO" w:eastAsia="ar-SA"/>
        </w:rPr>
        <w:t xml:space="preserve"> administrativ</w:t>
      </w:r>
      <w:r>
        <w:rPr>
          <w:sz w:val="26"/>
          <w:szCs w:val="26"/>
          <w:lang w:val="en-GB" w:eastAsia="ar-SA"/>
        </w:rPr>
        <w:t xml:space="preserve"> </w:t>
      </w:r>
      <w:r>
        <w:rPr>
          <w:rFonts w:hint="default"/>
          <w:sz w:val="26"/>
          <w:szCs w:val="26"/>
          <w:lang w:val="ro-RO" w:eastAsia="ar-SA"/>
        </w:rPr>
        <w:t>necesar și obligatoriu pentru aplicarea legii</w:t>
      </w:r>
      <w:r>
        <w:rPr>
          <w:sz w:val="26"/>
          <w:szCs w:val="26"/>
          <w:lang w:val="en-GB" w:eastAsia="ar-SA"/>
        </w:rPr>
        <w:t>.</w:t>
      </w:r>
    </w:p>
    <w:p>
      <w:pPr>
        <w:rPr>
          <w:sz w:val="26"/>
          <w:szCs w:val="26"/>
          <w:lang w:val="en-GB" w:eastAsia="ar-SA"/>
        </w:rPr>
      </w:pPr>
      <w:r>
        <w:rPr>
          <w:sz w:val="26"/>
          <w:szCs w:val="26"/>
          <w:lang w:val="en-GB" w:eastAsia="ar-SA"/>
        </w:rPr>
        <w:t>Finalitatea implementării acestui proiect constă în îndeplinirea un</w:t>
      </w:r>
      <w:r>
        <w:rPr>
          <w:rFonts w:hint="default"/>
          <w:sz w:val="26"/>
          <w:szCs w:val="26"/>
          <w:lang w:val="ro-RO" w:eastAsia="ar-SA"/>
        </w:rPr>
        <w:t>or</w:t>
      </w:r>
      <w:r>
        <w:rPr>
          <w:sz w:val="26"/>
          <w:szCs w:val="26"/>
          <w:lang w:val="en-GB" w:eastAsia="ar-SA"/>
        </w:rPr>
        <w:t xml:space="preserve"> obligații</w:t>
      </w:r>
      <w:r>
        <w:rPr>
          <w:rFonts w:hint="default"/>
          <w:sz w:val="26"/>
          <w:szCs w:val="26"/>
          <w:lang w:val="ro-RO" w:eastAsia="ar-SA"/>
        </w:rPr>
        <w:t xml:space="preserve"> contractuale și</w:t>
      </w:r>
      <w:r>
        <w:rPr>
          <w:sz w:val="26"/>
          <w:szCs w:val="26"/>
          <w:lang w:val="en-GB" w:eastAsia="ar-SA"/>
        </w:rPr>
        <w:t xml:space="preserve"> legale a</w:t>
      </w:r>
      <w:r>
        <w:rPr>
          <w:rFonts w:hint="default"/>
          <w:sz w:val="26"/>
          <w:szCs w:val="26"/>
          <w:lang w:val="ro-RO" w:eastAsia="ar-SA"/>
        </w:rPr>
        <w:t>le</w:t>
      </w:r>
      <w:r>
        <w:rPr>
          <w:sz w:val="26"/>
          <w:szCs w:val="26"/>
          <w:lang w:val="en-GB" w:eastAsia="ar-SA"/>
        </w:rPr>
        <w:t xml:space="preserve"> autorităților </w:t>
      </w:r>
      <w:r>
        <w:rPr>
          <w:rFonts w:hint="default"/>
          <w:sz w:val="26"/>
          <w:szCs w:val="26"/>
          <w:lang w:val="ro-RO" w:eastAsia="ar-SA"/>
        </w:rPr>
        <w:t xml:space="preserve">publice locale ale </w:t>
      </w:r>
      <w:r>
        <w:rPr>
          <w:sz w:val="26"/>
          <w:szCs w:val="26"/>
          <w:lang w:val="en-GB" w:eastAsia="ar-SA"/>
        </w:rPr>
        <w:t xml:space="preserve">Sectorului 1, care va contribui la </w:t>
      </w:r>
      <w:r>
        <w:rPr>
          <w:rFonts w:hint="default"/>
          <w:sz w:val="26"/>
          <w:szCs w:val="26"/>
          <w:lang w:val="ro-RO" w:eastAsia="ar-SA"/>
        </w:rPr>
        <w:t xml:space="preserve">asigurarea continuității prestării corespunzătoare a serviciului public de salubrizare și la </w:t>
      </w:r>
      <w:r>
        <w:rPr>
          <w:sz w:val="26"/>
          <w:szCs w:val="26"/>
          <w:lang w:val="en-GB" w:eastAsia="ar-SA"/>
        </w:rPr>
        <w:t>îmbunătățirea prestării serviciului public de salubrizare a Sectorului 1, precum și la creșterea ratei de reciclare și valorificare prin alte forme a deșeurilor din totalul generat, respectiv la reducere cantităților de deșeuri eliminate prin depozitare.</w:t>
      </w:r>
    </w:p>
    <w:p>
      <w:pPr>
        <w:pStyle w:val="2"/>
        <w:rPr>
          <w:sz w:val="26"/>
          <w:szCs w:val="26"/>
          <w:lang w:val="it-IT" w:eastAsia="ar-SA"/>
        </w:rPr>
      </w:pPr>
      <w:r>
        <w:rPr>
          <w:sz w:val="26"/>
          <w:szCs w:val="26"/>
        </w:rPr>
        <w:t>Efectele</w:t>
      </w:r>
      <w:r>
        <w:rPr>
          <w:sz w:val="26"/>
          <w:szCs w:val="26"/>
          <w:lang w:val="it-IT" w:eastAsia="ar-SA"/>
        </w:rPr>
        <w:t xml:space="preserve"> preconizate</w:t>
      </w:r>
    </w:p>
    <w:p>
      <w:pPr>
        <w:rPr>
          <w:sz w:val="26"/>
          <w:szCs w:val="26"/>
          <w:lang w:val="en-GB" w:eastAsia="ar-SA"/>
        </w:rPr>
      </w:pPr>
      <w:r>
        <w:rPr>
          <w:sz w:val="26"/>
          <w:szCs w:val="26"/>
          <w:lang w:val="en-GB" w:eastAsia="ar-SA"/>
        </w:rPr>
        <w:t>Adoptarea proiectului de hotărâre conduce la:</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hint="default" w:ascii="Times New Roman" w:hAnsi="Times New Roman" w:eastAsia="Calibri"/>
          <w:sz w:val="26"/>
          <w:szCs w:val="26"/>
          <w:lang w:val="ro-RO" w:eastAsia="ar-SA"/>
        </w:rPr>
        <w:t>Respectarea obligațiilor contractuale și legale ale Sectorului 1, de ajustare a tarifelor de prestație a activităților specifice serviciului public de salubrizare a Sectorului 1, delegate prin contractul de delegare J077/S/30.06.2008, dintre Consiliul Local Sector 1 și Compania Romprest Service SA;</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hint="default" w:ascii="Times New Roman" w:hAnsi="Times New Roman" w:eastAsia="Calibri"/>
          <w:sz w:val="26"/>
          <w:szCs w:val="26"/>
          <w:lang w:val="ro-RO" w:eastAsia="ar-SA"/>
        </w:rPr>
        <w:t>Înlăturarea riscului de dublă plată pentru eliminarea prin depozitare a deșeurilor municipale voluminoase și a deșeurilor provenite din amenajările interioare și exterioare ale locuințelor (inclusiv a contribuției pentru economia circulară), atât prin plățile efectuate de utilizatori către Eco Sud SA pentru prestarea serviciului de depozitare, cât și prin plățile efectuate de utilizatori către Compania Romprest Service SA pentru prestarea activităților de colectare și transport al acestor deșeuri, care conțin în structura tarifară aferentă și costurile cu eliminarea prin depozitare a deșeurilor, inclusiv o parte de cost pentru acoperirea contribuției pentru economia circulară.</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hint="default" w:ascii="Times New Roman" w:hAnsi="Times New Roman" w:eastAsia="Calibri"/>
          <w:sz w:val="26"/>
          <w:szCs w:val="26"/>
          <w:lang w:val="ro-RO" w:eastAsia="ar-SA"/>
        </w:rPr>
        <w:t>Eliminarea riscului de dublă plată pentru tratarea prin incinerare a deșeurilor municipale (voluminoase și cele provenite din amenajări interioare și exterioare ale locuințelor) cu potențial energetic în instalații de incinerare cu eficiență energetică ridicată, atât prin plățile efectuate de utilizatori către operatorul delegat să presteze aceste servicii, cât și prin plățile efectuate de utilizatori către Compania Romprest Service SA pentru prestarea activităților de colectare și transport al acestor deșeuri, care conțin în structura tarifară aferentă și costurile cu tratarea deșeurilor.</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Diminuarea cantităților de deșeuri depozitate prin implementarea</w:t>
      </w:r>
      <w:r>
        <w:rPr>
          <w:rFonts w:hint="default" w:ascii="Times New Roman" w:hAnsi="Times New Roman" w:eastAsia="Calibri"/>
          <w:sz w:val="26"/>
          <w:szCs w:val="26"/>
          <w:lang w:val="ro-RO" w:eastAsia="ar-SA"/>
        </w:rPr>
        <w:t xml:space="preserve"> unor</w:t>
      </w:r>
      <w:r>
        <w:rPr>
          <w:rFonts w:ascii="Times New Roman" w:hAnsi="Times New Roman" w:eastAsia="Calibri"/>
          <w:sz w:val="26"/>
          <w:szCs w:val="26"/>
          <w:lang w:val="en-GB" w:eastAsia="ar-SA"/>
        </w:rPr>
        <w:t xml:space="preserve"> indicatori minimi de performanță </w:t>
      </w:r>
      <w:r>
        <w:rPr>
          <w:rFonts w:hint="default" w:ascii="Times New Roman" w:hAnsi="Times New Roman" w:eastAsia="Calibri"/>
          <w:sz w:val="26"/>
          <w:szCs w:val="26"/>
          <w:lang w:val="ro-RO" w:eastAsia="ar-SA"/>
        </w:rPr>
        <w:t>în contractele pe care Sectorul 1/asociația de dezvoltare intercomunitară le va încheia pentru tratarea deșeurilor voluminoase și a celor provenite din amenajările interioare și exterioare ale locuințelor</w:t>
      </w:r>
      <w:r>
        <w:rPr>
          <w:rFonts w:ascii="Times New Roman" w:hAnsi="Times New Roman" w:eastAsia="Calibri"/>
          <w:sz w:val="26"/>
          <w:szCs w:val="26"/>
          <w:lang w:val="en-GB" w:eastAsia="ar-SA"/>
        </w:rPr>
        <w:t>;</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Atingerea obiectivelor privind recic</w:t>
      </w:r>
      <w:r>
        <w:rPr>
          <w:rFonts w:hint="default" w:ascii="Times New Roman" w:hAnsi="Times New Roman" w:eastAsia="Calibri"/>
          <w:sz w:val="26"/>
          <w:szCs w:val="26"/>
          <w:lang w:val="ro-RO" w:eastAsia="ar-SA"/>
        </w:rPr>
        <w:t>la</w:t>
      </w:r>
      <w:r>
        <w:rPr>
          <w:rFonts w:ascii="Times New Roman" w:hAnsi="Times New Roman" w:eastAsia="Calibri"/>
          <w:sz w:val="26"/>
          <w:szCs w:val="26"/>
          <w:lang w:val="en-GB" w:eastAsia="ar-SA"/>
        </w:rPr>
        <w:t xml:space="preserve">rea/valorificarea deșeurilor </w:t>
      </w:r>
      <w:r>
        <w:rPr>
          <w:rFonts w:hint="default" w:ascii="Times New Roman" w:hAnsi="Times New Roman" w:eastAsia="Calibri"/>
          <w:sz w:val="26"/>
          <w:szCs w:val="26"/>
          <w:lang w:val="ro-RO" w:eastAsia="ar-SA"/>
        </w:rPr>
        <w:t>municipale voluminoase și a deșeurilor provenite din amenajări interioare și exterioare ale locuințelor</w:t>
      </w:r>
      <w:r>
        <w:rPr>
          <w:rFonts w:ascii="Times New Roman" w:hAnsi="Times New Roman" w:eastAsia="Calibri"/>
          <w:sz w:val="26"/>
          <w:szCs w:val="26"/>
          <w:lang w:val="en-GB" w:eastAsia="ar-SA"/>
        </w:rPr>
        <w:t>;</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Plata contribuției pentru economia circulară de către operatorul de sortare</w:t>
      </w:r>
      <w:r>
        <w:rPr>
          <w:rFonts w:hint="default" w:ascii="Times New Roman" w:hAnsi="Times New Roman" w:eastAsia="Calibri"/>
          <w:sz w:val="26"/>
          <w:szCs w:val="26"/>
          <w:lang w:val="ro-RO" w:eastAsia="ar-SA"/>
        </w:rPr>
        <w:t>/tratare</w:t>
      </w:r>
      <w:r>
        <w:rPr>
          <w:rFonts w:ascii="Times New Roman" w:hAnsi="Times New Roman" w:eastAsia="Calibri"/>
          <w:sz w:val="26"/>
          <w:szCs w:val="26"/>
          <w:lang w:val="en-GB" w:eastAsia="ar-SA"/>
        </w:rPr>
        <w:t xml:space="preserve"> pentru cantitățile de deșeuri care nu se </w:t>
      </w:r>
      <w:r>
        <w:rPr>
          <w:rFonts w:hint="default" w:ascii="Times New Roman" w:hAnsi="Times New Roman" w:eastAsia="Calibri"/>
          <w:sz w:val="26"/>
          <w:szCs w:val="26"/>
          <w:lang w:val="ro-RO" w:eastAsia="ar-SA"/>
        </w:rPr>
        <w:t xml:space="preserve">trimit la </w:t>
      </w:r>
      <w:r>
        <w:rPr>
          <w:rFonts w:ascii="Times New Roman" w:hAnsi="Times New Roman" w:eastAsia="Calibri"/>
          <w:sz w:val="26"/>
          <w:szCs w:val="26"/>
          <w:lang w:val="en-GB" w:eastAsia="ar-SA"/>
        </w:rPr>
        <w:t>valorific</w:t>
      </w:r>
      <w:r>
        <w:rPr>
          <w:rFonts w:hint="default" w:ascii="Times New Roman" w:hAnsi="Times New Roman" w:eastAsia="Calibri"/>
          <w:sz w:val="26"/>
          <w:szCs w:val="26"/>
          <w:lang w:val="ro-RO" w:eastAsia="ar-SA"/>
        </w:rPr>
        <w:t>are</w:t>
      </w:r>
      <w:r>
        <w:rPr>
          <w:rFonts w:ascii="Times New Roman" w:hAnsi="Times New Roman" w:eastAsia="Calibri"/>
          <w:sz w:val="26"/>
          <w:szCs w:val="26"/>
          <w:lang w:val="en-GB" w:eastAsia="ar-SA"/>
        </w:rPr>
        <w:t>/recic</w:t>
      </w:r>
      <w:r>
        <w:rPr>
          <w:rFonts w:hint="default" w:ascii="Times New Roman" w:hAnsi="Times New Roman" w:eastAsia="Calibri"/>
          <w:sz w:val="26"/>
          <w:szCs w:val="26"/>
          <w:lang w:val="ro-RO" w:eastAsia="ar-SA"/>
        </w:rPr>
        <w:t>lare</w:t>
      </w:r>
      <w:r>
        <w:rPr>
          <w:rFonts w:ascii="Times New Roman" w:hAnsi="Times New Roman" w:eastAsia="Calibri"/>
          <w:sz w:val="26"/>
          <w:szCs w:val="26"/>
          <w:lang w:val="en-GB" w:eastAsia="ar-SA"/>
        </w:rPr>
        <w:t xml:space="preserve"> până la atingerea valorilor minime can</w:t>
      </w:r>
      <w:r>
        <w:rPr>
          <w:rFonts w:hint="default" w:ascii="Times New Roman" w:hAnsi="Times New Roman" w:eastAsia="Calibri"/>
          <w:sz w:val="26"/>
          <w:szCs w:val="26"/>
          <w:lang w:val="ro-RO" w:eastAsia="ar-SA"/>
        </w:rPr>
        <w:t>t</w:t>
      </w:r>
      <w:r>
        <w:rPr>
          <w:rFonts w:ascii="Times New Roman" w:hAnsi="Times New Roman" w:eastAsia="Calibri"/>
          <w:sz w:val="26"/>
          <w:szCs w:val="26"/>
          <w:lang w:val="en-GB" w:eastAsia="ar-SA"/>
        </w:rPr>
        <w:t xml:space="preserve">itative ale indicatorilor de performanță privind reciclarea/valorificarea deșeurilor </w:t>
      </w:r>
      <w:r>
        <w:rPr>
          <w:rFonts w:hint="default" w:ascii="Times New Roman" w:hAnsi="Times New Roman" w:eastAsia="Calibri"/>
          <w:sz w:val="26"/>
          <w:szCs w:val="26"/>
          <w:lang w:val="ro-RO" w:eastAsia="ar-SA"/>
        </w:rPr>
        <w:t>primite la</w:t>
      </w:r>
      <w:r>
        <w:rPr>
          <w:rFonts w:ascii="Times New Roman" w:hAnsi="Times New Roman" w:eastAsia="Calibri"/>
          <w:sz w:val="26"/>
          <w:szCs w:val="26"/>
          <w:lang w:val="en-GB" w:eastAsia="ar-SA"/>
        </w:rPr>
        <w:t xml:space="preserve"> sortare</w:t>
      </w:r>
      <w:r>
        <w:rPr>
          <w:rFonts w:hint="default" w:ascii="Times New Roman" w:hAnsi="Times New Roman" w:eastAsia="Calibri"/>
          <w:sz w:val="26"/>
          <w:szCs w:val="26"/>
          <w:lang w:val="ro-RO" w:eastAsia="ar-SA"/>
        </w:rPr>
        <w:t>/tratare</w:t>
      </w:r>
      <w:r>
        <w:rPr>
          <w:rFonts w:ascii="Times New Roman" w:hAnsi="Times New Roman" w:eastAsia="Calibri"/>
          <w:sz w:val="26"/>
          <w:szCs w:val="26"/>
          <w:lang w:val="en-GB" w:eastAsia="ar-SA"/>
        </w:rPr>
        <w:t xml:space="preserve">; </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Respectarea principiului „plătește pentru cât arunci”;</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Aplicarea de tarife aprobate de consiliul local;</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Protecția mediului;</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Sporirea încrederii utilizatorului în autoritățile administrației publice locale și în sistemul public de salubrizare;</w:t>
      </w:r>
    </w:p>
    <w:p>
      <w:pPr>
        <w:pStyle w:val="22"/>
        <w:numPr>
          <w:ilvl w:val="0"/>
          <w:numId w:val="5"/>
        </w:numPr>
        <w:spacing w:before="60" w:after="60" w:line="312" w:lineRule="auto"/>
        <w:ind w:left="714" w:hanging="357"/>
        <w:rPr>
          <w:rFonts w:ascii="Times New Roman" w:hAnsi="Times New Roman" w:eastAsia="Calibri"/>
          <w:sz w:val="26"/>
          <w:szCs w:val="26"/>
          <w:lang w:val="en-GB" w:eastAsia="ar-SA"/>
        </w:rPr>
      </w:pPr>
      <w:r>
        <w:rPr>
          <w:rFonts w:ascii="Times New Roman" w:hAnsi="Times New Roman" w:eastAsia="Calibri"/>
          <w:sz w:val="26"/>
          <w:szCs w:val="26"/>
          <w:lang w:val="en-GB" w:eastAsia="ar-SA"/>
        </w:rPr>
        <w:t xml:space="preserve">Respectarea legii. </w:t>
      </w:r>
    </w:p>
    <w:p>
      <w:pPr>
        <w:pStyle w:val="2"/>
        <w:rPr>
          <w:sz w:val="26"/>
          <w:szCs w:val="26"/>
        </w:rPr>
      </w:pPr>
      <w:r>
        <w:rPr>
          <w:sz w:val="26"/>
          <w:szCs w:val="26"/>
          <w:lang w:val="it-IT" w:eastAsia="ar-SA"/>
        </w:rPr>
        <w:t xml:space="preserve">Etapele </w:t>
      </w:r>
      <w:r>
        <w:rPr>
          <w:sz w:val="26"/>
          <w:szCs w:val="26"/>
        </w:rPr>
        <w:t>parcurse</w:t>
      </w:r>
      <w:r>
        <w:rPr>
          <w:sz w:val="26"/>
          <w:szCs w:val="26"/>
          <w:lang w:val="it-IT" w:eastAsia="ar-SA"/>
        </w:rPr>
        <w:t xml:space="preserve"> în pregătirea proiectului</w:t>
      </w:r>
    </w:p>
    <w:p>
      <w:pPr>
        <w:ind w:firstLine="720"/>
        <w:rPr>
          <w:rFonts w:eastAsia="Calibri" w:cs="Times New Roman"/>
          <w:sz w:val="26"/>
          <w:szCs w:val="26"/>
          <w:lang w:val="en-GB" w:eastAsia="ar-SA"/>
        </w:rPr>
      </w:pPr>
      <w:r>
        <w:rPr>
          <w:rFonts w:eastAsia="Calibri" w:cs="Times New Roman"/>
          <w:sz w:val="26"/>
          <w:szCs w:val="26"/>
          <w:lang w:val="en-GB" w:eastAsia="ar-SA"/>
        </w:rPr>
        <w:t xml:space="preserve">Pregătirea proiectului s-a realizat pe baza </w:t>
      </w:r>
      <w:r>
        <w:rPr>
          <w:rFonts w:hint="default" w:eastAsia="Calibri" w:cs="Times New Roman"/>
          <w:sz w:val="26"/>
          <w:szCs w:val="26"/>
          <w:lang w:val="ro-RO" w:eastAsia="ar-SA"/>
        </w:rPr>
        <w:t xml:space="preserve">solicitării operatorului de salubrizare delegat, Compania Romprest Service SA, a </w:t>
      </w:r>
      <w:r>
        <w:rPr>
          <w:rFonts w:eastAsia="Calibri" w:cs="Times New Roman"/>
          <w:sz w:val="26"/>
          <w:szCs w:val="26"/>
          <w:lang w:val="en-GB" w:eastAsia="ar-SA"/>
        </w:rPr>
        <w:t>analizei situației de fapt și a actelor administrative specifice existente la nivelul administrației publice locale a Sectorului 1 și a Municipiului București, precum și a legislației aplicabile. Nu există dispoziții legale care să impună, în momentul de față, realizarea de studii/analize de altă natură.</w:t>
      </w:r>
    </w:p>
    <w:p>
      <w:pPr>
        <w:pStyle w:val="2"/>
        <w:rPr>
          <w:sz w:val="26"/>
          <w:szCs w:val="26"/>
          <w:lang w:val="it-IT" w:eastAsia="ar-SA"/>
        </w:rPr>
      </w:pPr>
      <w:r>
        <w:rPr>
          <w:sz w:val="26"/>
          <w:szCs w:val="26"/>
        </w:rPr>
        <w:t>Schimbări</w:t>
      </w:r>
      <w:r>
        <w:rPr>
          <w:sz w:val="26"/>
          <w:szCs w:val="26"/>
          <w:lang w:val="it-IT" w:eastAsia="ar-SA"/>
        </w:rPr>
        <w:t xml:space="preserve"> preconizate prin propunere</w:t>
      </w:r>
    </w:p>
    <w:p>
      <w:pPr>
        <w:ind w:firstLine="720"/>
        <w:rPr>
          <w:rFonts w:eastAsia="Calibri" w:cs="Times New Roman"/>
          <w:sz w:val="26"/>
          <w:szCs w:val="26"/>
          <w:lang w:val="en-GB" w:eastAsia="ar-SA"/>
        </w:rPr>
      </w:pPr>
      <w:r>
        <w:rPr>
          <w:rFonts w:eastAsia="Calibri" w:cs="Times New Roman"/>
          <w:sz w:val="26"/>
          <w:szCs w:val="26"/>
          <w:lang w:val="en-GB" w:eastAsia="ar-SA"/>
        </w:rPr>
        <w:t>Proiectul de hotărâre implică următoarele schimbări:</w:t>
      </w:r>
    </w:p>
    <w:p>
      <w:pPr>
        <w:numPr>
          <w:ilvl w:val="0"/>
          <w:numId w:val="6"/>
        </w:numPr>
        <w:ind w:left="0" w:leftChars="0" w:firstLine="0" w:firstLineChars="0"/>
        <w:rPr>
          <w:rFonts w:eastAsia="Calibri" w:cs="Times New Roman"/>
          <w:sz w:val="26"/>
          <w:szCs w:val="26"/>
          <w:lang w:val="en-GB" w:eastAsia="ar-SA"/>
        </w:rPr>
      </w:pPr>
      <w:r>
        <w:rPr>
          <w:rFonts w:hint="default" w:eastAsia="Calibri" w:cs="Times New Roman"/>
          <w:sz w:val="26"/>
          <w:szCs w:val="26"/>
          <w:lang w:val="ro-RO" w:eastAsia="ar-SA"/>
        </w:rPr>
        <w:t xml:space="preserve">Modificarea Contractului de delegare nr.J077/S/30.06.2008, dintre Consiliul Local Sector 1 și Compania Romprest Service SA, prin ajustarea tarifelor din conținutul acestui contract cu aplicarea coeficientului de indexare cu evoluţia indicelui preţului de consum total (IPC total), calculat pentru perioada mai 2019 - februarie 2023, anume prin aplicarea coeficientului de 135,87 la cheltuielile de exploatare din cadrul structurii fiecărui tarif din contract (cheltuielile de exploarare*135,87/100), care nu necesită încheierea unui act adițional la contractul de delegare, potrivit Legii nr.101/2006, ci doar propunerea de ajustare a tarifelor, formulată de operatorul de salubrizare și aprobarea acestei propuneri de către autoritatea contractantă, Sectorul 1 al Municipiului București, prin Consiliul local Sector 1; </w:t>
      </w:r>
    </w:p>
    <w:p>
      <w:pPr>
        <w:numPr>
          <w:ilvl w:val="0"/>
          <w:numId w:val="6"/>
        </w:numPr>
        <w:ind w:left="0" w:leftChars="0" w:firstLine="0" w:firstLineChars="0"/>
        <w:rPr>
          <w:rFonts w:eastAsia="Calibri" w:cs="Times New Roman"/>
          <w:sz w:val="26"/>
          <w:szCs w:val="26"/>
          <w:lang w:val="en-GB" w:eastAsia="ar-SA"/>
        </w:rPr>
      </w:pPr>
      <w:r>
        <w:rPr>
          <w:rFonts w:hint="default" w:eastAsia="Calibri" w:cs="Times New Roman"/>
          <w:sz w:val="26"/>
          <w:szCs w:val="26"/>
          <w:lang w:val="ro-RO" w:eastAsia="ar-SA"/>
        </w:rPr>
        <w:t>Corelarea unor acte administrative existente cu prevederile art.V alin.(1) din OUG nr.133/2022;</w:t>
      </w:r>
      <w:r>
        <w:rPr>
          <w:rFonts w:eastAsia="Calibri" w:cs="Times New Roman"/>
          <w:sz w:val="26"/>
          <w:szCs w:val="26"/>
          <w:lang w:val="en-GB" w:eastAsia="ar-SA"/>
        </w:rPr>
        <w:t xml:space="preserve"> </w:t>
      </w:r>
    </w:p>
    <w:p>
      <w:pPr>
        <w:numPr>
          <w:ilvl w:val="0"/>
          <w:numId w:val="6"/>
        </w:numPr>
        <w:ind w:left="0" w:leftChars="0" w:firstLine="0" w:firstLineChars="0"/>
        <w:rPr>
          <w:rFonts w:hint="default" w:eastAsia="Calibri" w:cs="Times New Roman"/>
          <w:sz w:val="26"/>
          <w:szCs w:val="26"/>
          <w:lang w:val="ro-RO" w:eastAsia="ar-SA"/>
        </w:rPr>
      </w:pPr>
      <w:r>
        <w:rPr>
          <w:rFonts w:hint="default" w:eastAsia="Calibri" w:cs="Times New Roman"/>
          <w:sz w:val="26"/>
          <w:szCs w:val="26"/>
          <w:lang w:val="ro-RO" w:eastAsia="ar-SA"/>
        </w:rPr>
        <w:t>Se recalculează și se revizuiește tariful de colectare, transport, depozitare deșeuri voluminoase și tariful de colectare, transport și depozitare deșeuri din activități din construcții și demolări;</w:t>
      </w:r>
    </w:p>
    <w:p>
      <w:pPr>
        <w:numPr>
          <w:ilvl w:val="0"/>
          <w:numId w:val="6"/>
        </w:numPr>
        <w:ind w:left="0" w:leftChars="0" w:firstLine="0" w:firstLineChars="0"/>
        <w:rPr>
          <w:rFonts w:hint="default" w:eastAsia="Calibri" w:cs="Times New Roman"/>
          <w:sz w:val="26"/>
          <w:szCs w:val="26"/>
          <w:lang w:val="ro-RO" w:eastAsia="ar-SA"/>
        </w:rPr>
      </w:pPr>
      <w:r>
        <w:rPr>
          <w:rFonts w:hint="default" w:eastAsia="Calibri" w:cs="Times New Roman"/>
          <w:sz w:val="26"/>
          <w:szCs w:val="26"/>
          <w:lang w:val="ro-RO" w:eastAsia="ar-SA"/>
        </w:rPr>
        <w:t>Se identifică și se aprobă necesitatea pregătiri pentru reciclare sau alte forme de valorificare a deșeurilor voluminoase și deșeurilor provenite din lucrări de amenajare interioară și exterioară a locuințelor, prin operațiuni de sortare/tratare care nu sunt specifice serviciului public de salubrizare, însă care fac parte din noțiunea de valorificare a deșeurilor conform OUG nr.92/2021.</w:t>
      </w:r>
    </w:p>
    <w:p>
      <w:pPr>
        <w:pStyle w:val="2"/>
        <w:rPr>
          <w:sz w:val="26"/>
          <w:szCs w:val="26"/>
        </w:rPr>
      </w:pPr>
      <w:r>
        <w:rPr>
          <w:color w:val="000000" w:themeColor="text1"/>
          <w:sz w:val="26"/>
          <w:szCs w:val="26"/>
          <w14:textFill>
            <w14:solidFill>
              <w14:schemeClr w14:val="tx1"/>
            </w14:solidFill>
          </w14:textFill>
        </w:rPr>
        <w:t xml:space="preserve">Impactul economic, </w:t>
      </w:r>
      <w:r>
        <w:rPr>
          <w:sz w:val="26"/>
          <w:szCs w:val="26"/>
        </w:rPr>
        <w:t>social. Impactul asupra mediului.</w:t>
      </w:r>
    </w:p>
    <w:p>
      <w:pPr>
        <w:rPr>
          <w:rFonts w:hint="default"/>
          <w:sz w:val="26"/>
          <w:szCs w:val="26"/>
          <w:lang w:val="ro-RO"/>
        </w:rPr>
      </w:pPr>
      <w:r>
        <w:rPr>
          <w:sz w:val="26"/>
          <w:szCs w:val="26"/>
        </w:rPr>
        <w:t>Impactul economic</w:t>
      </w:r>
      <w:r>
        <w:rPr>
          <w:rFonts w:hint="default"/>
          <w:sz w:val="26"/>
          <w:szCs w:val="26"/>
          <w:lang w:val="ro-RO"/>
        </w:rPr>
        <w:t xml:space="preserve"> al ajustării tarifelor de salubrizare este reprezentat de majorarea costurilor bugetare de salubrizare cu aproximativ 29 de milioane de lei, iar impactul economic</w:t>
      </w:r>
      <w:r>
        <w:rPr>
          <w:sz w:val="26"/>
          <w:szCs w:val="26"/>
        </w:rPr>
        <w:t xml:space="preserve"> </w:t>
      </w:r>
      <w:r>
        <w:rPr>
          <w:rFonts w:hint="default"/>
          <w:sz w:val="26"/>
          <w:szCs w:val="26"/>
          <w:lang w:val="ro-RO"/>
        </w:rPr>
        <w:t xml:space="preserve">al eliminării unor cheltuieli din structurile tarifelor privind gestionarea deșeurilor voluminoase și a deșeurilor din construcții </w:t>
      </w:r>
      <w:r>
        <w:rPr>
          <w:sz w:val="26"/>
          <w:szCs w:val="26"/>
        </w:rPr>
        <w:t>nu poate fi determninat la acest moment, pentru că el se va reliefa în urma implementării proiectului.</w:t>
      </w:r>
      <w:r>
        <w:rPr>
          <w:rFonts w:hint="default"/>
          <w:sz w:val="26"/>
          <w:szCs w:val="26"/>
          <w:lang w:val="ro-RO"/>
        </w:rPr>
        <w:t xml:space="preserve"> Practic, costurile eliminate din tarife vor fi finanțate de utilizatorii comuni, anume de colectivitate și utilizatorii fără contract de prestări servicii de salubrizare stabiliți conform legii și regulamentului de salubrizare a Sectorului 1 aprobat prin HCLS1 nr.178/2016, în baza impozitelor/taxelor existente, și vor fi plătite de la bugetul local prin intermediul operatorului principal de credite, primarul Sectorului 1, direct operatorilor serviciilor de tratare și eliminare prin depozitare a deșeurilor în cauză, doar pentru cantitățile de deșeuri voluminoase provenite de la populație și de la instituțiile publice locale din subordinea Primăriei Sectorului 1, iar pentru cantitățile de deșeuri provenite din amenajări interioare și exterioare ale locuințelor, acești utilizatori vor suporta costurile eliminate prin plata tarifelor de depozitare și tratare stabilite prin contractele încheiate de Sectorul 1/</w:t>
      </w:r>
      <w:r>
        <w:rPr>
          <w:rFonts w:hint="default"/>
          <w:sz w:val="26"/>
          <w:szCs w:val="26"/>
          <w:lang w:val="en-US" w:eastAsia="ro-RO"/>
        </w:rPr>
        <w:t>ADIGIDMMB</w:t>
      </w:r>
      <w:r>
        <w:rPr>
          <w:rFonts w:hint="default"/>
          <w:sz w:val="26"/>
          <w:szCs w:val="26"/>
          <w:lang w:val="ro-RO"/>
        </w:rPr>
        <w:t>. Totodată,  utilizatorii noncasnici (persoane juridice, cu excepția instituțiilor menționate anterior), vor suporta costurile eliminate prin plata tarifelor de depozitare și de tratare aplicate prin contractele încheiate de Sectorul 1/</w:t>
      </w:r>
      <w:r>
        <w:rPr>
          <w:rFonts w:hint="default"/>
          <w:sz w:val="26"/>
          <w:szCs w:val="26"/>
          <w:lang w:val="en-US" w:eastAsia="ro-RO"/>
        </w:rPr>
        <w:t>ADIGIDMMB</w:t>
      </w:r>
      <w:r>
        <w:rPr>
          <w:rFonts w:hint="default"/>
          <w:sz w:val="26"/>
          <w:szCs w:val="26"/>
          <w:lang w:val="ro-RO"/>
        </w:rPr>
        <w:t xml:space="preserve">. </w:t>
      </w:r>
    </w:p>
    <w:p>
      <w:pPr>
        <w:rPr>
          <w:sz w:val="26"/>
          <w:szCs w:val="26"/>
        </w:rPr>
      </w:pPr>
      <w:r>
        <w:rPr>
          <w:sz w:val="26"/>
          <w:szCs w:val="26"/>
        </w:rPr>
        <w:t>Impactul asupra mediului este unul pozitiv, întrucât proiectul urmărește protecția mediului și a sănătății.</w:t>
      </w:r>
    </w:p>
    <w:p>
      <w:pPr>
        <w:pStyle w:val="2"/>
        <w:rPr>
          <w:sz w:val="26"/>
          <w:szCs w:val="26"/>
        </w:rPr>
      </w:pPr>
      <w:r>
        <w:rPr>
          <w:sz w:val="26"/>
          <w:szCs w:val="26"/>
        </w:rPr>
        <w:t>Impactul financiar asupra bugetului pe termen scurt</w:t>
      </w:r>
    </w:p>
    <w:p>
      <w:pPr>
        <w:rPr>
          <w:rFonts w:hint="default"/>
          <w:sz w:val="26"/>
          <w:szCs w:val="26"/>
          <w:lang w:val="ro-RO"/>
        </w:rPr>
      </w:pPr>
      <w:r>
        <w:rPr>
          <w:sz w:val="26"/>
          <w:szCs w:val="26"/>
        </w:rPr>
        <w:t xml:space="preserve">Impactul financiar pe termen scurt asupra bugetului </w:t>
      </w:r>
      <w:r>
        <w:rPr>
          <w:rFonts w:hint="default"/>
          <w:sz w:val="26"/>
          <w:szCs w:val="26"/>
          <w:lang w:val="ro-RO"/>
        </w:rPr>
        <w:t xml:space="preserve">local </w:t>
      </w:r>
      <w:r>
        <w:rPr>
          <w:sz w:val="26"/>
          <w:szCs w:val="26"/>
        </w:rPr>
        <w:t xml:space="preserve">va fi unul </w:t>
      </w:r>
      <w:r>
        <w:rPr>
          <w:rFonts w:hint="default"/>
          <w:sz w:val="26"/>
          <w:szCs w:val="26"/>
          <w:lang w:val="ro-RO"/>
        </w:rPr>
        <w:t xml:space="preserve">echilibrat, în sensul că aprobarea ajustării tarifelor de salubrizare va determina acoperirea cheltuielilor suplimentare generate de inflație în sarcina operatorului de salubrizare, atât prin plăți ale utilizatorilor individuali, efectuate în baza contractelor de prestări servicii încheiate cu operatorul, cât și prin plăți de la bugetul local, efectuate de ordonatorul principal de credite în numele colectivității locale, în baza contractului de delegare. </w:t>
      </w:r>
    </w:p>
    <w:p>
      <w:pPr>
        <w:rPr>
          <w:sz w:val="26"/>
          <w:szCs w:val="26"/>
        </w:rPr>
      </w:pPr>
      <w:r>
        <w:rPr>
          <w:rFonts w:hint="default"/>
          <w:sz w:val="26"/>
          <w:szCs w:val="26"/>
          <w:lang w:val="ro-RO"/>
        </w:rPr>
        <w:t xml:space="preserve">Impactul bugetar pe termen scurt are și alte aspecte </w:t>
      </w:r>
      <w:r>
        <w:rPr>
          <w:sz w:val="26"/>
          <w:szCs w:val="26"/>
        </w:rPr>
        <w:t>pozitiv</w:t>
      </w:r>
      <w:r>
        <w:rPr>
          <w:rFonts w:hint="default"/>
          <w:sz w:val="26"/>
          <w:szCs w:val="26"/>
          <w:lang w:val="ro-RO"/>
        </w:rPr>
        <w:t>e</w:t>
      </w:r>
      <w:r>
        <w:rPr>
          <w:sz w:val="26"/>
          <w:szCs w:val="26"/>
        </w:rPr>
        <w:t>, pr</w:t>
      </w:r>
      <w:r>
        <w:rPr>
          <w:rFonts w:hint="default"/>
          <w:sz w:val="26"/>
          <w:szCs w:val="26"/>
          <w:lang w:val="ro-RO"/>
        </w:rPr>
        <w:t>ecum</w:t>
      </w:r>
      <w:r>
        <w:rPr>
          <w:sz w:val="26"/>
          <w:szCs w:val="26"/>
        </w:rPr>
        <w:t xml:space="preserve"> reducerea costurilor de gestionare</w:t>
      </w:r>
      <w:r>
        <w:rPr>
          <w:rFonts w:hint="default"/>
          <w:sz w:val="26"/>
          <w:szCs w:val="26"/>
          <w:lang w:val="ro-RO"/>
        </w:rPr>
        <w:t xml:space="preserve"> a deșeurilor voluminoase și a deșeurilor din construcții</w:t>
      </w:r>
      <w:r>
        <w:rPr>
          <w:sz w:val="26"/>
          <w:szCs w:val="26"/>
        </w:rPr>
        <w:t xml:space="preserve">, având în vedere raportul dintre mijloace și rezultat, precum și raportul dintre rezultat și obiectiv, anume </w:t>
      </w:r>
      <w:r>
        <w:rPr>
          <w:rFonts w:hint="default"/>
          <w:sz w:val="26"/>
          <w:szCs w:val="26"/>
          <w:lang w:val="ro-RO"/>
        </w:rPr>
        <w:t>reducerea costurilor generată de</w:t>
      </w:r>
      <w:r>
        <w:rPr>
          <w:sz w:val="26"/>
          <w:szCs w:val="26"/>
        </w:rPr>
        <w:t xml:space="preserve"> trimiterea la reciclare/valorificare a unui procent mai mare din cantitățile de deșeuri acceptate la s</w:t>
      </w:r>
      <w:r>
        <w:rPr>
          <w:rFonts w:hint="default"/>
          <w:sz w:val="26"/>
          <w:szCs w:val="26"/>
          <w:lang w:val="ro-RO"/>
        </w:rPr>
        <w:t>istemele</w:t>
      </w:r>
      <w:r>
        <w:rPr>
          <w:sz w:val="26"/>
          <w:szCs w:val="26"/>
        </w:rPr>
        <w:t xml:space="preserve"> de </w:t>
      </w:r>
      <w:r>
        <w:rPr>
          <w:rFonts w:hint="default"/>
          <w:sz w:val="26"/>
          <w:szCs w:val="26"/>
          <w:lang w:val="ro-RO"/>
        </w:rPr>
        <w:t>tratare/valorificare</w:t>
      </w:r>
      <w:r>
        <w:rPr>
          <w:sz w:val="26"/>
          <w:szCs w:val="26"/>
        </w:rPr>
        <w:t>, care nu vor fi astfel eliminate prin depozitare și taxate pentru economia circulară și, după caz, prin taxare pentru neatingerea obiectivului legal general de recicl</w:t>
      </w:r>
      <w:r>
        <w:rPr>
          <w:rFonts w:hint="default"/>
          <w:sz w:val="26"/>
          <w:szCs w:val="26"/>
          <w:lang w:val="ro-RO"/>
        </w:rPr>
        <w:t>a</w:t>
      </w:r>
      <w:r>
        <w:rPr>
          <w:sz w:val="26"/>
          <w:szCs w:val="26"/>
        </w:rPr>
        <w:t xml:space="preserve">re și valorificare prin alte forme </w:t>
      </w:r>
    </w:p>
    <w:p>
      <w:pPr>
        <w:pStyle w:val="2"/>
        <w:rPr>
          <w:iCs/>
          <w:sz w:val="26"/>
          <w:szCs w:val="26"/>
          <w:lang w:val="it-IT"/>
        </w:rPr>
      </w:pPr>
      <w:r>
        <w:rPr>
          <w:sz w:val="26"/>
          <w:szCs w:val="26"/>
        </w:rPr>
        <w:t>Efectele proiectului de hotărâre asupra hotărârilor Consiliului Local al Sectorului 1 în vigoare</w:t>
      </w:r>
    </w:p>
    <w:p>
      <w:pPr>
        <w:pStyle w:val="31"/>
        <w:numPr>
          <w:ilvl w:val="0"/>
          <w:numId w:val="0"/>
        </w:numPr>
        <w:ind w:leftChars="0"/>
        <w:rPr>
          <w:rFonts w:hint="default" w:eastAsia="Times New Roman" w:cs="Times New Roman"/>
          <w:b w:val="0"/>
          <w:bCs w:val="0"/>
          <w:iCs/>
          <w:sz w:val="26"/>
          <w:szCs w:val="26"/>
          <w:lang w:val="en-US" w:eastAsia="ro-RO"/>
        </w:rPr>
      </w:pPr>
      <w:r>
        <w:rPr>
          <w:rFonts w:hint="default"/>
          <w:sz w:val="26"/>
          <w:szCs w:val="26"/>
          <w:lang w:val="ro-RO"/>
        </w:rPr>
        <w:tab/>
      </w:r>
      <w:r>
        <w:rPr>
          <w:sz w:val="26"/>
          <w:szCs w:val="26"/>
        </w:rPr>
        <w:t>Proiectul vizează punerea în aplicare a un</w:t>
      </w:r>
      <w:r>
        <w:rPr>
          <w:rFonts w:hint="default"/>
          <w:sz w:val="26"/>
          <w:szCs w:val="26"/>
          <w:lang w:val="ro-RO"/>
        </w:rPr>
        <w:t>or</w:t>
      </w:r>
      <w:r>
        <w:rPr>
          <w:sz w:val="26"/>
          <w:szCs w:val="26"/>
        </w:rPr>
        <w:t xml:space="preserve"> obligații legale a</w:t>
      </w:r>
      <w:r>
        <w:rPr>
          <w:rFonts w:hint="default"/>
          <w:sz w:val="26"/>
          <w:szCs w:val="26"/>
          <w:lang w:val="ro-RO"/>
        </w:rPr>
        <w:t>le</w:t>
      </w:r>
      <w:r>
        <w:rPr>
          <w:sz w:val="26"/>
          <w:szCs w:val="26"/>
        </w:rPr>
        <w:t xml:space="preserve"> autorităților publice locale ale Sectorului 1 și</w:t>
      </w:r>
      <w:r>
        <w:rPr>
          <w:rFonts w:hint="default"/>
          <w:sz w:val="26"/>
          <w:szCs w:val="26"/>
          <w:lang w:val="ro-RO"/>
        </w:rPr>
        <w:t xml:space="preserve"> </w:t>
      </w:r>
      <w:r>
        <w:rPr>
          <w:sz w:val="26"/>
          <w:szCs w:val="26"/>
        </w:rPr>
        <w:t>aduce modific</w:t>
      </w:r>
      <w:r>
        <w:rPr>
          <w:sz w:val="26"/>
          <w:szCs w:val="26"/>
          <w:lang w:val="ro-RO"/>
        </w:rPr>
        <w:t>ă</w:t>
      </w:r>
      <w:r>
        <w:rPr>
          <w:rFonts w:hint="default"/>
          <w:sz w:val="26"/>
          <w:szCs w:val="26"/>
          <w:lang w:val="ro-RO"/>
        </w:rPr>
        <w:t>ri</w:t>
      </w:r>
      <w:r>
        <w:rPr>
          <w:sz w:val="26"/>
          <w:szCs w:val="26"/>
        </w:rPr>
        <w:t xml:space="preserve"> </w:t>
      </w:r>
      <w:r>
        <w:rPr>
          <w:rFonts w:hint="default"/>
          <w:sz w:val="26"/>
          <w:szCs w:val="26"/>
          <w:lang w:val="ro-RO"/>
        </w:rPr>
        <w:t>denumirii unor activități/tarife prevăzute de</w:t>
      </w:r>
      <w:r>
        <w:rPr>
          <w:rFonts w:hint="default" w:eastAsia="Times New Roman" w:cs="Times New Roman"/>
          <w:b w:val="0"/>
          <w:bCs w:val="0"/>
          <w:iCs/>
          <w:sz w:val="26"/>
          <w:szCs w:val="26"/>
          <w:lang w:val="en-US" w:eastAsia="ro-RO"/>
        </w:rPr>
        <w:t xml:space="preserve"> Centralizatorului de tarife din Anexa nr.1 a Hotărârii Consiliului Local Sector 1 nr.113/01.04.2019, precum și o ajustare a valorii tarifelor prevăzute de această anexă.</w:t>
      </w:r>
    </w:p>
    <w:p>
      <w:pPr>
        <w:pStyle w:val="2"/>
        <w:rPr>
          <w:sz w:val="26"/>
          <w:szCs w:val="26"/>
        </w:rPr>
      </w:pPr>
      <w:r>
        <w:rPr>
          <w:sz w:val="26"/>
          <w:szCs w:val="26"/>
        </w:rPr>
        <w:t>Consultări efectuate în vederea elaborării proiectului de hotărâre</w:t>
      </w:r>
    </w:p>
    <w:p>
      <w:pPr>
        <w:pStyle w:val="19"/>
        <w:spacing w:line="360" w:lineRule="auto"/>
        <w:ind w:firstLine="720"/>
        <w:jc w:val="both"/>
        <w:rPr>
          <w:iCs/>
          <w:sz w:val="26"/>
          <w:szCs w:val="26"/>
          <w:lang w:val="it-IT"/>
        </w:rPr>
      </w:pPr>
      <w:r>
        <w:rPr>
          <w:iCs/>
          <w:sz w:val="26"/>
          <w:szCs w:val="26"/>
          <w:lang w:val="it-IT"/>
        </w:rPr>
        <w:t xml:space="preserve">Nu </w:t>
      </w:r>
      <w:r>
        <w:rPr>
          <w:rFonts w:hint="default"/>
          <w:iCs/>
          <w:sz w:val="26"/>
          <w:szCs w:val="26"/>
          <w:lang w:val="ro-RO"/>
        </w:rPr>
        <w:t>este cazul</w:t>
      </w:r>
      <w:r>
        <w:rPr>
          <w:iCs/>
          <w:sz w:val="26"/>
          <w:szCs w:val="26"/>
          <w:lang w:val="it-IT"/>
        </w:rPr>
        <w:t xml:space="preserve">. </w:t>
      </w:r>
    </w:p>
    <w:p>
      <w:pPr>
        <w:pStyle w:val="2"/>
        <w:rPr>
          <w:sz w:val="26"/>
          <w:szCs w:val="26"/>
        </w:rPr>
      </w:pPr>
      <w:r>
        <w:rPr>
          <w:sz w:val="26"/>
          <w:szCs w:val="26"/>
        </w:rPr>
        <w:t>Activitatea de informare publică prin elaborarea și implementarea proiectului</w:t>
      </w:r>
    </w:p>
    <w:p>
      <w:pPr>
        <w:pStyle w:val="19"/>
        <w:spacing w:line="360" w:lineRule="auto"/>
        <w:jc w:val="both"/>
        <w:rPr>
          <w:rFonts w:hint="default"/>
          <w:iCs/>
          <w:sz w:val="26"/>
          <w:szCs w:val="26"/>
          <w:lang w:val="ro-RO"/>
        </w:rPr>
      </w:pPr>
      <w:r>
        <w:rPr>
          <w:b/>
          <w:bCs/>
          <w:sz w:val="26"/>
          <w:szCs w:val="26"/>
        </w:rPr>
        <w:tab/>
      </w:r>
      <w:r>
        <w:rPr>
          <w:rFonts w:hint="default"/>
          <w:b w:val="0"/>
          <w:bCs w:val="0"/>
          <w:sz w:val="26"/>
          <w:szCs w:val="26"/>
          <w:lang w:val="ro-RO"/>
        </w:rPr>
        <w:t>Nu este cazul.</w:t>
      </w:r>
    </w:p>
    <w:p>
      <w:pPr>
        <w:pStyle w:val="2"/>
        <w:rPr>
          <w:sz w:val="26"/>
          <w:szCs w:val="26"/>
        </w:rPr>
      </w:pPr>
      <w:r>
        <w:rPr>
          <w:sz w:val="26"/>
          <w:szCs w:val="26"/>
        </w:rPr>
        <w:t>Modul de realizare, măsuri de implementare, resurse necesare</w:t>
      </w:r>
    </w:p>
    <w:p>
      <w:pPr>
        <w:pStyle w:val="19"/>
        <w:spacing w:line="360" w:lineRule="auto"/>
        <w:ind w:firstLine="720"/>
        <w:jc w:val="both"/>
        <w:rPr>
          <w:rFonts w:hint="default"/>
          <w:iCs/>
          <w:sz w:val="26"/>
          <w:szCs w:val="26"/>
          <w:lang w:val="ro-RO"/>
        </w:rPr>
      </w:pPr>
      <w:r>
        <w:rPr>
          <w:iCs/>
          <w:sz w:val="26"/>
          <w:szCs w:val="26"/>
          <w:lang w:val="it-IT"/>
        </w:rPr>
        <w:t xml:space="preserve">Proiectul instituie și asigură respectarea reglementărilor </w:t>
      </w:r>
      <w:r>
        <w:rPr>
          <w:rFonts w:hint="default"/>
          <w:iCs/>
          <w:sz w:val="26"/>
          <w:szCs w:val="26"/>
          <w:lang w:val="ro-RO"/>
        </w:rPr>
        <w:t>din Legea nr.101/2006, OUG nr.133/2022</w:t>
      </w:r>
      <w:r>
        <w:rPr>
          <w:iCs/>
          <w:sz w:val="26"/>
          <w:szCs w:val="26"/>
          <w:lang w:val="it-IT"/>
        </w:rPr>
        <w:t xml:space="preserve"> și din actele normative menționate în conținutul acestui referat și al proiectului de hotărâre ce face obiectul referatului, </w:t>
      </w:r>
      <w:r>
        <w:rPr>
          <w:rFonts w:hint="default"/>
          <w:iCs/>
          <w:sz w:val="26"/>
          <w:szCs w:val="26"/>
          <w:lang w:val="ro-RO"/>
        </w:rPr>
        <w:t xml:space="preserve">pentru buna funcționare și corecta finanțare a activităților specifice serviciului public de salubrizare. </w:t>
      </w:r>
    </w:p>
    <w:p>
      <w:pPr>
        <w:pStyle w:val="2"/>
        <w:rPr>
          <w:sz w:val="26"/>
          <w:szCs w:val="26"/>
        </w:rPr>
      </w:pPr>
      <w:r>
        <w:rPr>
          <w:sz w:val="26"/>
          <w:szCs w:val="26"/>
        </w:rPr>
        <w:t>Temeiul legal care stă la baza adoptării</w:t>
      </w:r>
    </w:p>
    <w:p>
      <w:pPr>
        <w:pStyle w:val="19"/>
        <w:spacing w:line="360" w:lineRule="auto"/>
        <w:ind w:firstLine="720"/>
        <w:jc w:val="both"/>
        <w:rPr>
          <w:rFonts w:hint="default"/>
          <w:iCs/>
          <w:sz w:val="26"/>
          <w:szCs w:val="26"/>
          <w:lang w:val="ro-RO"/>
        </w:rPr>
      </w:pPr>
      <w:r>
        <w:rPr>
          <w:iCs/>
          <w:sz w:val="26"/>
          <w:szCs w:val="26"/>
          <w:lang w:val="it-IT"/>
        </w:rPr>
        <w:t xml:space="preserve">Referitor la motivele de drept, temeiul principal este </w:t>
      </w:r>
      <w:r>
        <w:rPr>
          <w:rFonts w:hint="default" w:ascii="Times New Roman" w:hAnsi="Times New Roman" w:eastAsia="Times New Roman" w:cs="Times New Roman"/>
          <w:sz w:val="26"/>
          <w:szCs w:val="26"/>
          <w:u w:val="none"/>
          <w:lang w:val="ro-RO" w:eastAsia="ar-SA"/>
        </w:rPr>
        <w:t>art.2 alin.(3) lit.a)</w:t>
      </w:r>
      <w:r>
        <w:rPr>
          <w:rFonts w:hint="default" w:eastAsia="Times New Roman" w:cs="Times New Roman"/>
          <w:sz w:val="26"/>
          <w:szCs w:val="26"/>
          <w:u w:val="none"/>
          <w:lang w:val="ro-RO" w:eastAsia="ar-SA"/>
        </w:rPr>
        <w:t xml:space="preserve">, </w:t>
      </w:r>
      <w:r>
        <w:rPr>
          <w:rFonts w:hint="default" w:ascii="Times New Roman" w:hAnsi="Times New Roman" w:eastAsia="Times New Roman" w:cs="Times New Roman"/>
          <w:sz w:val="26"/>
          <w:szCs w:val="26"/>
          <w:u w:val="none"/>
          <w:lang w:val="ro-RO" w:eastAsia="ar-SA"/>
        </w:rPr>
        <w:t>art.4 alin.(3), (4) lit.a) și b)</w:t>
      </w:r>
      <w:r>
        <w:rPr>
          <w:rFonts w:hint="default" w:eastAsia="Times New Roman" w:cs="Times New Roman"/>
          <w:sz w:val="26"/>
          <w:szCs w:val="26"/>
          <w:u w:val="none"/>
          <w:lang w:val="ro-RO" w:eastAsia="ar-SA"/>
        </w:rPr>
        <w:t xml:space="preserve">, </w:t>
      </w:r>
      <w:r>
        <w:rPr>
          <w:sz w:val="26"/>
          <w:szCs w:val="26"/>
        </w:rPr>
        <w:t>art.6 alin.(1) lit.</w:t>
      </w:r>
      <w:r>
        <w:rPr>
          <w:rFonts w:hint="default"/>
          <w:sz w:val="26"/>
          <w:szCs w:val="26"/>
          <w:lang w:val="ro-RO"/>
        </w:rPr>
        <w:t>l</w:t>
      </w:r>
      <w:r>
        <w:rPr>
          <w:sz w:val="26"/>
          <w:szCs w:val="26"/>
        </w:rPr>
        <w:t>)</w:t>
      </w:r>
      <w:r>
        <w:rPr>
          <w:rFonts w:hint="default"/>
          <w:sz w:val="26"/>
          <w:szCs w:val="26"/>
          <w:lang w:val="ro-RO"/>
        </w:rPr>
        <w:t>,</w:t>
      </w:r>
      <w:r>
        <w:rPr>
          <w:sz w:val="26"/>
          <w:szCs w:val="26"/>
        </w:rPr>
        <w:t xml:space="preserve"> </w:t>
      </w:r>
      <w:r>
        <w:rPr>
          <w:rFonts w:hint="default"/>
          <w:sz w:val="26"/>
          <w:szCs w:val="26"/>
          <w:u w:val="none"/>
          <w:lang w:val="ro-RO" w:eastAsia="ar-SA"/>
        </w:rPr>
        <w:t xml:space="preserve">art. 20 alin.(2) lit.c) </w:t>
      </w:r>
      <w:r>
        <w:rPr>
          <w:sz w:val="26"/>
          <w:szCs w:val="26"/>
        </w:rPr>
        <w:t>din Legea serviciului de salubrizare a localităților nr.101/2006</w:t>
      </w:r>
      <w:r>
        <w:rPr>
          <w:rFonts w:hint="default"/>
          <w:sz w:val="26"/>
          <w:szCs w:val="26"/>
          <w:lang w:val="ro-RO"/>
        </w:rPr>
        <w:t>;</w:t>
      </w:r>
      <w:r>
        <w:rPr>
          <w:sz w:val="26"/>
          <w:szCs w:val="26"/>
        </w:rPr>
        <w:t xml:space="preserve"> </w:t>
      </w:r>
      <w:r>
        <w:rPr>
          <w:rFonts w:hint="default"/>
          <w:iCs/>
          <w:sz w:val="26"/>
          <w:szCs w:val="26"/>
          <w:lang w:val="ro-RO"/>
        </w:rPr>
        <w:t xml:space="preserve">art.V alin.(1) din OUG nr.133/2022; </w:t>
      </w:r>
      <w:r>
        <w:rPr>
          <w:rFonts w:hint="default"/>
          <w:sz w:val="26"/>
          <w:szCs w:val="26"/>
          <w:lang w:val="ro-RO" w:eastAsia="ar-SA"/>
        </w:rPr>
        <w:t>art.60, pct.A, alin.(1) lit.g) din OUG nr.92/2021</w:t>
      </w:r>
      <w:r>
        <w:rPr>
          <w:sz w:val="26"/>
          <w:szCs w:val="26"/>
        </w:rPr>
        <w:t xml:space="preserve"> </w:t>
      </w:r>
      <w:bookmarkStart w:id="1" w:name="_Hlk40879733"/>
      <w:r>
        <w:rPr>
          <w:sz w:val="26"/>
          <w:szCs w:val="26"/>
        </w:rPr>
        <w:t xml:space="preserve">și </w:t>
      </w:r>
      <w:bookmarkEnd w:id="1"/>
      <w:r>
        <w:rPr>
          <w:sz w:val="26"/>
          <w:szCs w:val="26"/>
          <w:lang w:val="ro-RO"/>
        </w:rPr>
        <w:t>art.139 alin. (</w:t>
      </w:r>
      <w:r>
        <w:rPr>
          <w:rFonts w:hint="default"/>
          <w:sz w:val="26"/>
          <w:szCs w:val="26"/>
          <w:lang w:val="ro-RO"/>
        </w:rPr>
        <w:t>3</w:t>
      </w:r>
      <w:r>
        <w:rPr>
          <w:sz w:val="26"/>
          <w:szCs w:val="26"/>
          <w:lang w:val="ro-RO"/>
        </w:rPr>
        <w:t>)</w:t>
      </w:r>
      <w:r>
        <w:rPr>
          <w:rFonts w:hint="default"/>
          <w:sz w:val="26"/>
          <w:szCs w:val="26"/>
          <w:lang w:val="ro-RO"/>
        </w:rPr>
        <w:t xml:space="preserve"> lit.a)</w:t>
      </w:r>
      <w:r>
        <w:rPr>
          <w:sz w:val="26"/>
          <w:szCs w:val="26"/>
          <w:lang w:val="ro-RO"/>
        </w:rPr>
        <w:t>, art.166 alin.(2) lit. o) și alin. (4), art.196 alin.(1) lit. a) din Ordonanța de Urgență a Guvernului nr.57/2019 privind Codul administrativ</w:t>
      </w:r>
      <w:r>
        <w:rPr>
          <w:iCs/>
          <w:sz w:val="26"/>
          <w:szCs w:val="26"/>
          <w:lang w:val="it-IT"/>
        </w:rPr>
        <w:t xml:space="preserve">, care incumbă obligația autorităților publice locale deliberative de a </w:t>
      </w:r>
      <w:r>
        <w:rPr>
          <w:rFonts w:hint="default"/>
          <w:iCs/>
          <w:sz w:val="26"/>
          <w:szCs w:val="26"/>
          <w:lang w:val="ro-RO"/>
        </w:rPr>
        <w:t>aproba</w:t>
      </w:r>
      <w:r>
        <w:rPr>
          <w:iCs/>
          <w:sz w:val="26"/>
          <w:szCs w:val="26"/>
          <w:lang w:val="it-IT"/>
        </w:rPr>
        <w:t xml:space="preserve"> </w:t>
      </w:r>
      <w:r>
        <w:rPr>
          <w:rFonts w:hint="default"/>
          <w:iCs/>
          <w:sz w:val="26"/>
          <w:szCs w:val="26"/>
          <w:lang w:val="ro-RO"/>
        </w:rPr>
        <w:t>ajustarea tarifelor serviciului public de salubrizare, în condițiile legii, și de a elimina din tarifele specifice activității de colectare separată și transport separat al deșeurilor menajere și similare, a costurilor cu depozitarea deșeurilor, inclusiv contribuția pentru economia circulară, precum și a costurilor cu celelalte activități de salubrizare prestate pe flux de alți operatori decât cel care asigură colectarea deșeurilor municipale.</w:t>
      </w:r>
    </w:p>
    <w:p>
      <w:pPr>
        <w:jc w:val="both"/>
        <w:rPr>
          <w:rFonts w:hint="default"/>
          <w:iCs/>
          <w:sz w:val="26"/>
          <w:szCs w:val="26"/>
          <w:lang w:val="it-IT" w:eastAsia="ar-SA"/>
        </w:rPr>
      </w:pPr>
      <w:r>
        <w:rPr>
          <w:b/>
          <w:i/>
          <w:sz w:val="26"/>
          <w:szCs w:val="26"/>
          <w:lang w:val="fr-FR"/>
        </w:rPr>
        <w:t xml:space="preserve">Pentru considerentele mai sus expuse şi în temeiul </w:t>
      </w:r>
      <w:r>
        <w:rPr>
          <w:b/>
          <w:i/>
          <w:sz w:val="26"/>
          <w:szCs w:val="26"/>
          <w:lang w:val="ro-RO"/>
        </w:rPr>
        <w:t xml:space="preserve">prevederilor </w:t>
      </w:r>
      <w:r>
        <w:rPr>
          <w:b/>
          <w:i/>
          <w:sz w:val="26"/>
          <w:szCs w:val="26"/>
          <w:lang w:val="fr-FR"/>
        </w:rPr>
        <w:t xml:space="preserve">art.136 alin.(1) şi alin.(2) din Ordonanţa de Urgenţă nr. 57/2019 privind Codul Administrativ, supun dezbaterii </w:t>
      </w:r>
      <w:r>
        <w:rPr>
          <w:b/>
          <w:i/>
          <w:sz w:val="26"/>
          <w:szCs w:val="26"/>
          <w:lang w:val="ro-RO"/>
        </w:rPr>
        <w:t>ș</w:t>
      </w:r>
      <w:r>
        <w:rPr>
          <w:rFonts w:hint="default"/>
          <w:b/>
          <w:i/>
          <w:sz w:val="26"/>
          <w:szCs w:val="26"/>
          <w:lang w:val="ro-RO"/>
        </w:rPr>
        <w:t xml:space="preserve">i aprobării </w:t>
      </w:r>
      <w:r>
        <w:rPr>
          <w:b/>
          <w:i/>
          <w:sz w:val="26"/>
          <w:szCs w:val="26"/>
          <w:lang w:val="fr-FR"/>
        </w:rPr>
        <w:t xml:space="preserve">Consiliului Local al Sectorului 1 proiectul  de hotărâre privind </w:t>
      </w:r>
      <w:r>
        <w:rPr>
          <w:rFonts w:hint="default"/>
          <w:b/>
          <w:i/>
          <w:sz w:val="26"/>
          <w:szCs w:val="26"/>
          <w:lang w:val="ro-RO"/>
        </w:rPr>
        <w:t xml:space="preserve">ajustarea </w:t>
      </w:r>
      <w:r>
        <w:rPr>
          <w:rFonts w:hint="default" w:cs="Times New Roman"/>
          <w:b/>
          <w:bCs/>
          <w:i/>
          <w:iCs/>
          <w:szCs w:val="24"/>
          <w:lang w:val="ro-RO"/>
        </w:rPr>
        <w:t xml:space="preserve">unor tarife ale activităților de salubrizare aferente Contratului de delegare a gestiunii prestării serviciilor de salubritate pe raza administrativă a Sectorului 1 București, cu nr.J077/S/30.06.2008, încheiat între Consiliul Local Sector 1 și Compania Romprest Service SA, precum și aprobarea eliminării unor cheltuieli din structura </w:t>
      </w:r>
      <w:r>
        <w:rPr>
          <w:rFonts w:hint="default" w:ascii="Times New Roman" w:hAnsi="Times New Roman" w:cs="Times New Roman"/>
          <w:b/>
          <w:bCs/>
          <w:i/>
          <w:iCs/>
          <w:szCs w:val="24"/>
          <w:lang w:val="en-US" w:eastAsia="ro-RO"/>
        </w:rPr>
        <w:t xml:space="preserve">tarifului de colectare, transport și depozitare deșeuri din activități din construcții și demolări și a </w:t>
      </w:r>
      <w:r>
        <w:rPr>
          <w:rFonts w:hint="default" w:cs="Times New Roman"/>
          <w:b/>
          <w:bCs/>
          <w:i/>
          <w:iCs/>
          <w:szCs w:val="24"/>
          <w:lang w:val="ro-RO"/>
        </w:rPr>
        <w:t xml:space="preserve">tarifului de </w:t>
      </w:r>
      <w:r>
        <w:rPr>
          <w:rFonts w:hint="default" w:ascii="Times New Roman" w:hAnsi="Times New Roman" w:cs="Times New Roman"/>
          <w:b/>
          <w:bCs/>
          <w:i/>
          <w:iCs/>
          <w:szCs w:val="24"/>
          <w:lang w:val="en-US" w:eastAsia="ro-RO"/>
        </w:rPr>
        <w:t xml:space="preserve">colectare, transport, depozitare și valorificare deșeuri voluminoase, din contractul de delegare </w:t>
      </w:r>
      <w:r>
        <w:rPr>
          <w:rFonts w:hint="default" w:cs="Times New Roman"/>
          <w:b/>
          <w:bCs/>
          <w:i/>
          <w:iCs/>
          <w:szCs w:val="24"/>
          <w:lang w:val="en-US" w:eastAsia="ro-RO"/>
        </w:rPr>
        <w:t>anterior menționat</w:t>
      </w:r>
      <w:r>
        <w:rPr>
          <w:rFonts w:hint="default"/>
          <w:b/>
          <w:i/>
          <w:sz w:val="26"/>
          <w:szCs w:val="26"/>
          <w:lang w:val="en-US" w:eastAsia="ro-RO"/>
        </w:rPr>
        <w:t>.</w:t>
      </w:r>
    </w:p>
    <w:p>
      <w:pPr>
        <w:ind w:firstLine="0"/>
        <w:jc w:val="center"/>
        <w:rPr>
          <w:rFonts w:eastAsia="Calibri" w:cs="Times New Roman"/>
          <w:b/>
          <w:bCs/>
          <w:iCs/>
          <w:sz w:val="26"/>
          <w:szCs w:val="26"/>
          <w:lang w:val="it-IT" w:eastAsia="ar-SA"/>
        </w:rPr>
      </w:pPr>
      <w:r>
        <w:rPr>
          <w:rFonts w:eastAsia="Calibri" w:cs="Times New Roman"/>
          <w:b/>
          <w:bCs/>
          <w:iCs/>
          <w:sz w:val="26"/>
          <w:szCs w:val="26"/>
          <w:lang w:val="it-IT" w:eastAsia="ar-SA"/>
        </w:rPr>
        <w:t>PRIMAR</w:t>
      </w:r>
    </w:p>
    <w:p>
      <w:pPr>
        <w:pStyle w:val="19"/>
        <w:jc w:val="center"/>
        <w:rPr>
          <w:bCs/>
          <w:caps/>
          <w:sz w:val="26"/>
          <w:szCs w:val="26"/>
          <w:lang w:val="ro-RO"/>
        </w:rPr>
      </w:pPr>
      <w:r>
        <w:rPr>
          <w:bCs/>
          <w:caps/>
          <w:sz w:val="26"/>
          <w:szCs w:val="26"/>
          <w:lang w:val="ro-RO"/>
        </w:rPr>
        <w:t>CLOTILDE MARIE BRIGITTE ARMAND</w:t>
      </w:r>
    </w:p>
    <w:p>
      <w:pPr>
        <w:ind w:left="0" w:leftChars="0" w:firstLine="0" w:firstLineChars="0"/>
        <w:rPr>
          <w:sz w:val="26"/>
          <w:szCs w:val="26"/>
        </w:rPr>
      </w:pPr>
    </w:p>
    <w:p>
      <w:pPr>
        <w:ind w:left="0" w:leftChars="0" w:firstLine="0" w:firstLineChars="0"/>
        <w:rPr>
          <w:sz w:val="26"/>
          <w:szCs w:val="26"/>
        </w:rPr>
      </w:pPr>
    </w:p>
    <w:tbl>
      <w:tblPr>
        <w:tblStyle w:val="16"/>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6"/>
        <w:gridCol w:w="2082"/>
        <w:gridCol w:w="1748"/>
        <w:gridCol w:w="1968"/>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86" w:type="dxa"/>
            <w:vAlign w:val="center"/>
          </w:tcPr>
          <w:p>
            <w:pPr>
              <w:spacing w:after="0" w:line="240" w:lineRule="auto"/>
              <w:ind w:firstLine="0"/>
              <w:jc w:val="left"/>
              <w:rPr>
                <w:rFonts w:ascii="Times New Roman" w:hAnsi="Times New Roman" w:cs="Times New Roman"/>
                <w:b w:val="0"/>
                <w:bCs/>
                <w:sz w:val="26"/>
                <w:szCs w:val="26"/>
              </w:rPr>
            </w:pPr>
            <w:r>
              <w:rPr>
                <w:rFonts w:ascii="Times New Roman" w:hAnsi="Times New Roman" w:cs="Times New Roman"/>
                <w:b w:val="0"/>
                <w:bCs/>
                <w:sz w:val="26"/>
                <w:szCs w:val="26"/>
              </w:rPr>
              <w:t>Nume și prenume</w:t>
            </w:r>
          </w:p>
        </w:tc>
        <w:tc>
          <w:tcPr>
            <w:tcW w:w="2082" w:type="dxa"/>
            <w:vAlign w:val="center"/>
          </w:tcPr>
          <w:p>
            <w:pPr>
              <w:spacing w:after="0" w:line="240" w:lineRule="auto"/>
              <w:ind w:firstLine="0"/>
              <w:jc w:val="left"/>
              <w:rPr>
                <w:rFonts w:ascii="Times New Roman" w:hAnsi="Times New Roman" w:cs="Times New Roman"/>
                <w:b w:val="0"/>
                <w:bCs/>
                <w:sz w:val="26"/>
                <w:szCs w:val="26"/>
              </w:rPr>
            </w:pPr>
            <w:r>
              <w:rPr>
                <w:rFonts w:ascii="Times New Roman" w:hAnsi="Times New Roman" w:cs="Times New Roman"/>
                <w:b w:val="0"/>
                <w:bCs/>
                <w:sz w:val="26"/>
                <w:szCs w:val="26"/>
              </w:rPr>
              <w:t>Funcția</w:t>
            </w:r>
          </w:p>
        </w:tc>
        <w:tc>
          <w:tcPr>
            <w:tcW w:w="1748" w:type="dxa"/>
            <w:vAlign w:val="center"/>
          </w:tcPr>
          <w:p>
            <w:pPr>
              <w:spacing w:after="0" w:line="240" w:lineRule="auto"/>
              <w:ind w:firstLine="0"/>
              <w:jc w:val="left"/>
              <w:rPr>
                <w:rFonts w:ascii="Times New Roman" w:hAnsi="Times New Roman" w:cs="Times New Roman"/>
                <w:b w:val="0"/>
                <w:bCs/>
                <w:sz w:val="26"/>
                <w:szCs w:val="26"/>
              </w:rPr>
            </w:pPr>
            <w:r>
              <w:rPr>
                <w:rFonts w:ascii="Times New Roman" w:hAnsi="Times New Roman" w:cs="Times New Roman"/>
                <w:b w:val="0"/>
                <w:bCs/>
                <w:sz w:val="26"/>
                <w:szCs w:val="26"/>
              </w:rPr>
              <w:t>Semnătura</w:t>
            </w:r>
          </w:p>
        </w:tc>
        <w:tc>
          <w:tcPr>
            <w:tcW w:w="1968" w:type="dxa"/>
            <w:vAlign w:val="center"/>
          </w:tcPr>
          <w:p>
            <w:pPr>
              <w:spacing w:after="0" w:line="240" w:lineRule="auto"/>
              <w:ind w:firstLine="0"/>
              <w:jc w:val="left"/>
              <w:rPr>
                <w:rFonts w:ascii="Times New Roman" w:hAnsi="Times New Roman" w:cs="Times New Roman"/>
                <w:b w:val="0"/>
                <w:bCs/>
                <w:sz w:val="26"/>
                <w:szCs w:val="26"/>
              </w:rPr>
            </w:pPr>
            <w:r>
              <w:rPr>
                <w:rFonts w:ascii="Times New Roman" w:hAnsi="Times New Roman" w:cs="Times New Roman"/>
                <w:b w:val="0"/>
                <w:bCs/>
                <w:sz w:val="26"/>
                <w:szCs w:val="26"/>
              </w:rPr>
              <w:t>Întocmit/avizat</w:t>
            </w:r>
          </w:p>
        </w:tc>
        <w:tc>
          <w:tcPr>
            <w:tcW w:w="1834" w:type="dxa"/>
            <w:vAlign w:val="center"/>
          </w:tcPr>
          <w:p>
            <w:pPr>
              <w:spacing w:after="0" w:line="240" w:lineRule="auto"/>
              <w:ind w:firstLine="0"/>
              <w:jc w:val="left"/>
              <w:rPr>
                <w:rFonts w:ascii="Times New Roman" w:hAnsi="Times New Roman" w:cs="Times New Roman"/>
                <w:b w:val="0"/>
                <w:bCs/>
                <w:sz w:val="26"/>
                <w:szCs w:val="26"/>
              </w:rPr>
            </w:pPr>
            <w:r>
              <w:rPr>
                <w:rFonts w:ascii="Times New Roman" w:hAnsi="Times New Roman" w:cs="Times New Roman"/>
                <w:b w:val="0"/>
                <w:bCs/>
                <w:sz w:val="26"/>
                <w:szCs w:val="26"/>
              </w:rPr>
              <w:t>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86" w:type="dxa"/>
            <w:vAlign w:val="top"/>
          </w:tcPr>
          <w:p>
            <w:pPr>
              <w:ind w:left="0" w:leftChars="0" w:firstLine="0" w:firstLineChars="0"/>
              <w:jc w:val="left"/>
              <w:rPr>
                <w:rFonts w:hint="default" w:ascii="Times New Roman" w:hAnsi="Times New Roman" w:eastAsia="Calibri" w:cs="Times New Roman"/>
                <w:iCs/>
                <w:sz w:val="26"/>
                <w:szCs w:val="26"/>
                <w:lang w:val="ro-RO" w:eastAsia="ar-SA"/>
              </w:rPr>
            </w:pPr>
            <w:r>
              <w:rPr>
                <w:rFonts w:hint="default"/>
                <w:b/>
                <w:bCs/>
                <w:sz w:val="26"/>
                <w:szCs w:val="26"/>
                <w:lang w:val="ro-RO"/>
              </w:rPr>
              <w:t>Gușu Nicolae</w:t>
            </w:r>
          </w:p>
        </w:tc>
        <w:tc>
          <w:tcPr>
            <w:tcW w:w="2082" w:type="dxa"/>
            <w:vAlign w:val="top"/>
          </w:tcPr>
          <w:p>
            <w:pPr>
              <w:spacing w:line="240" w:lineRule="auto"/>
              <w:ind w:left="0" w:leftChars="0" w:firstLine="0" w:firstLineChars="0"/>
              <w:jc w:val="left"/>
              <w:rPr>
                <w:rFonts w:hint="default" w:ascii="Times New Roman" w:hAnsi="Times New Roman" w:eastAsia="Calibri" w:cs="Times New Roman"/>
                <w:iCs/>
                <w:sz w:val="26"/>
                <w:szCs w:val="26"/>
                <w:lang w:val="ro-RO" w:eastAsia="ar-SA"/>
              </w:rPr>
            </w:pPr>
            <w:r>
              <w:rPr>
                <w:rFonts w:hint="default"/>
                <w:sz w:val="26"/>
                <w:szCs w:val="26"/>
                <w:lang w:val="ro-RO"/>
              </w:rPr>
              <w:t>Director general adjunct - Direcția Generală Administrație Publică Locală</w:t>
            </w:r>
          </w:p>
        </w:tc>
        <w:tc>
          <w:tcPr>
            <w:tcW w:w="1748" w:type="dxa"/>
            <w:vAlign w:val="top"/>
          </w:tcPr>
          <w:p>
            <w:pPr>
              <w:ind w:firstLine="851" w:firstLineChars="0"/>
              <w:rPr>
                <w:rFonts w:ascii="Times New Roman" w:hAnsi="Times New Roman" w:eastAsia="Calibri" w:cs="Times New Roman"/>
                <w:iCs/>
                <w:sz w:val="26"/>
                <w:szCs w:val="26"/>
                <w:lang w:val="it-IT" w:eastAsia="ar-SA"/>
              </w:rPr>
            </w:pPr>
          </w:p>
        </w:tc>
        <w:tc>
          <w:tcPr>
            <w:tcW w:w="1968" w:type="dxa"/>
            <w:vAlign w:val="top"/>
          </w:tcPr>
          <w:p>
            <w:pPr>
              <w:ind w:left="0" w:leftChars="0" w:firstLine="0" w:firstLineChars="0"/>
              <w:rPr>
                <w:rFonts w:ascii="Times New Roman" w:hAnsi="Times New Roman" w:eastAsia="Calibri" w:cs="Times New Roman"/>
                <w:iCs/>
                <w:sz w:val="26"/>
                <w:szCs w:val="26"/>
                <w:lang w:val="it-IT" w:eastAsia="ar-SA"/>
              </w:rPr>
            </w:pPr>
            <w:r>
              <w:rPr>
                <w:rFonts w:hint="default"/>
                <w:sz w:val="26"/>
                <w:szCs w:val="26"/>
                <w:lang w:val="ro-RO"/>
              </w:rPr>
              <w:t>Întocmit</w:t>
            </w:r>
          </w:p>
        </w:tc>
        <w:tc>
          <w:tcPr>
            <w:tcW w:w="1834" w:type="dxa"/>
            <w:vAlign w:val="top"/>
          </w:tcPr>
          <w:p>
            <w:pPr>
              <w:ind w:left="0" w:leftChars="0" w:firstLine="0" w:firstLineChars="0"/>
              <w:jc w:val="left"/>
              <w:rPr>
                <w:rFonts w:hint="default" w:ascii="Times New Roman" w:hAnsi="Times New Roman" w:eastAsia="Calibri" w:cs="Times New Roman"/>
                <w:iCs/>
                <w:sz w:val="26"/>
                <w:szCs w:val="26"/>
                <w:lang w:val="ro-RO" w:eastAsia="ar-SA"/>
              </w:rPr>
            </w:pPr>
            <w:r>
              <w:rPr>
                <w:rFonts w:hint="default"/>
                <w:b w:val="0"/>
                <w:bCs w:val="0"/>
                <w:sz w:val="26"/>
                <w:szCs w:val="26"/>
                <w:lang w:val="ro-RO"/>
              </w:rPr>
              <w:t>15.11.2023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86" w:type="dxa"/>
            <w:vAlign w:val="top"/>
          </w:tcPr>
          <w:p>
            <w:pPr>
              <w:ind w:left="0" w:leftChars="0" w:firstLine="0" w:firstLineChars="0"/>
              <w:jc w:val="left"/>
              <w:rPr>
                <w:rFonts w:ascii="Times New Roman" w:hAnsi="Times New Roman" w:eastAsia="Calibri" w:cs="Times New Roman"/>
                <w:iCs/>
                <w:sz w:val="26"/>
                <w:szCs w:val="26"/>
                <w:lang w:val="it-IT" w:eastAsia="ar-SA"/>
              </w:rPr>
            </w:pPr>
            <w:r>
              <w:rPr>
                <w:rFonts w:hint="default"/>
                <w:b/>
                <w:bCs/>
                <w:sz w:val="26"/>
                <w:szCs w:val="26"/>
                <w:lang w:val="ro-RO"/>
              </w:rPr>
              <w:t>Presecan Nicolae</w:t>
            </w:r>
          </w:p>
        </w:tc>
        <w:tc>
          <w:tcPr>
            <w:tcW w:w="2082" w:type="dxa"/>
            <w:vAlign w:val="top"/>
          </w:tcPr>
          <w:p>
            <w:pPr>
              <w:spacing w:line="240" w:lineRule="auto"/>
              <w:ind w:left="0" w:leftChars="0" w:firstLine="0" w:firstLineChars="0"/>
              <w:jc w:val="left"/>
              <w:rPr>
                <w:rFonts w:ascii="Times New Roman" w:hAnsi="Times New Roman" w:eastAsia="Calibri" w:cs="Times New Roman"/>
                <w:iCs/>
                <w:sz w:val="26"/>
                <w:szCs w:val="26"/>
                <w:lang w:val="it-IT" w:eastAsia="ar-SA"/>
              </w:rPr>
            </w:pPr>
            <w:r>
              <w:rPr>
                <w:rFonts w:hint="default"/>
                <w:sz w:val="26"/>
                <w:szCs w:val="26"/>
                <w:lang w:val="ro-RO"/>
              </w:rPr>
              <w:t>Șef serviciu - Serviciul Autorizații de Funcționare și Servicii Publice</w:t>
            </w:r>
          </w:p>
        </w:tc>
        <w:tc>
          <w:tcPr>
            <w:tcW w:w="1748" w:type="dxa"/>
            <w:vAlign w:val="top"/>
          </w:tcPr>
          <w:p>
            <w:pPr>
              <w:ind w:firstLine="851" w:firstLineChars="0"/>
              <w:rPr>
                <w:rFonts w:ascii="Times New Roman" w:hAnsi="Times New Roman" w:eastAsia="Calibri" w:cs="Times New Roman"/>
                <w:iCs/>
                <w:sz w:val="26"/>
                <w:szCs w:val="26"/>
                <w:lang w:val="it-IT" w:eastAsia="ar-SA"/>
              </w:rPr>
            </w:pPr>
          </w:p>
        </w:tc>
        <w:tc>
          <w:tcPr>
            <w:tcW w:w="1968" w:type="dxa"/>
            <w:vAlign w:val="top"/>
          </w:tcPr>
          <w:p>
            <w:pPr>
              <w:ind w:left="0" w:leftChars="0" w:firstLine="0" w:firstLineChars="0"/>
              <w:rPr>
                <w:rFonts w:ascii="Times New Roman" w:hAnsi="Times New Roman" w:eastAsia="Calibri" w:cs="Times New Roman"/>
                <w:iCs/>
                <w:sz w:val="26"/>
                <w:szCs w:val="26"/>
                <w:lang w:val="it-IT" w:eastAsia="ar-SA"/>
              </w:rPr>
            </w:pPr>
            <w:r>
              <w:rPr>
                <w:rFonts w:hint="default"/>
                <w:sz w:val="26"/>
                <w:szCs w:val="26"/>
                <w:lang w:val="ro-RO"/>
              </w:rPr>
              <w:t>Întocmit</w:t>
            </w:r>
          </w:p>
        </w:tc>
        <w:tc>
          <w:tcPr>
            <w:tcW w:w="1834" w:type="dxa"/>
            <w:vAlign w:val="top"/>
          </w:tcPr>
          <w:p>
            <w:pPr>
              <w:ind w:left="0" w:leftChars="0" w:firstLine="0" w:firstLineChars="0"/>
              <w:jc w:val="left"/>
              <w:rPr>
                <w:rFonts w:ascii="Times New Roman" w:hAnsi="Times New Roman" w:eastAsia="Calibri" w:cs="Times New Roman"/>
                <w:iCs/>
                <w:sz w:val="26"/>
                <w:szCs w:val="26"/>
                <w:lang w:val="it-IT" w:eastAsia="ar-SA"/>
              </w:rPr>
            </w:pPr>
            <w:r>
              <w:rPr>
                <w:rFonts w:hint="default"/>
                <w:b w:val="0"/>
                <w:bCs w:val="0"/>
                <w:sz w:val="26"/>
                <w:szCs w:val="26"/>
                <w:lang w:val="ro-RO"/>
              </w:rPr>
              <w:t>15.11.2023</w:t>
            </w:r>
          </w:p>
        </w:tc>
      </w:tr>
    </w:tbl>
    <w:p>
      <w:pPr>
        <w:spacing w:after="0" w:line="360" w:lineRule="auto"/>
        <w:ind w:left="0" w:leftChars="0" w:firstLine="0" w:firstLineChars="0"/>
        <w:rPr>
          <w:sz w:val="26"/>
          <w:szCs w:val="26"/>
          <w:lang w:val="ro-RO"/>
        </w:rPr>
      </w:pPr>
    </w:p>
    <w:sectPr>
      <w:headerReference r:id="rId5" w:type="default"/>
      <w:footerReference r:id="rId6" w:type="default"/>
      <w:pgSz w:w="11906" w:h="16838"/>
      <w:pgMar w:top="568" w:right="849" w:bottom="1702" w:left="1134" w:header="284" w:footer="1427"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ahoma">
    <w:panose1 w:val="020B0604030504040204"/>
    <w:charset w:val="EE"/>
    <w:family w:val="swiss"/>
    <w:pitch w:val="default"/>
    <w:sig w:usb0="E1002EFF" w:usb1="C000605B" w:usb2="00000029" w:usb3="00000000" w:csb0="200101FF" w:csb1="20280000"/>
  </w:font>
  <w:font w:name="Courier">
    <w:altName w:val="Courier New"/>
    <w:panose1 w:val="02070409020205020404"/>
    <w:charset w:val="00"/>
    <w:family w:val="moder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Georgia">
    <w:panose1 w:val="02040502050405020303"/>
    <w:charset w:val="EE"/>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pPr w:leftFromText="180" w:rightFromText="180" w:vertAnchor="text" w:horzAnchor="margin" w:tblpXSpec="center" w:tblpY="446"/>
      <w:tblW w:w="10949" w:type="dxa"/>
      <w:tblInd w:w="0" w:type="dxa"/>
      <w:tblLayout w:type="fixed"/>
      <w:tblCellMar>
        <w:top w:w="0" w:type="dxa"/>
        <w:left w:w="108" w:type="dxa"/>
        <w:bottom w:w="0" w:type="dxa"/>
        <w:right w:w="108" w:type="dxa"/>
      </w:tblCellMar>
    </w:tblPr>
    <w:tblGrid>
      <w:gridCol w:w="5387"/>
      <w:gridCol w:w="5562"/>
    </w:tblGrid>
    <w:tr>
      <w:tblPrEx>
        <w:tblCellMar>
          <w:top w:w="0" w:type="dxa"/>
          <w:left w:w="108" w:type="dxa"/>
          <w:bottom w:w="0" w:type="dxa"/>
          <w:right w:w="108" w:type="dxa"/>
        </w:tblCellMar>
      </w:tblPrEx>
      <w:trPr>
        <w:trHeight w:val="969" w:hRule="atLeast"/>
      </w:trPr>
      <w:tc>
        <w:tcPr>
          <w:tcW w:w="5387" w:type="dxa"/>
        </w:tcPr>
        <w:p>
          <w:pPr>
            <w:pStyle w:val="19"/>
            <w:rPr>
              <w:rFonts w:ascii="Arial" w:hAnsi="Arial" w:cs="Arial"/>
              <w:color w:val="3A50BC"/>
              <w:sz w:val="12"/>
              <w:szCs w:val="12"/>
              <w:lang w:val="fr-BE"/>
            </w:rPr>
          </w:pPr>
          <w:r>
            <w:rPr>
              <w:b/>
              <w:sz w:val="14"/>
              <w:szCs w:val="14"/>
            </w:rPr>
            <w:t xml:space="preserve">În conformitate cu </w:t>
          </w:r>
          <w:r>
            <w:rPr>
              <w:b/>
              <w:sz w:val="14"/>
              <w:szCs w:val="14"/>
              <w:shd w:val="clear" w:color="auto" w:fill="FFFFFF"/>
              <w:lang w:val="ro-RO"/>
            </w:rPr>
            <w:t xml:space="preserve">prevederile </w:t>
          </w:r>
          <w:r>
            <w:rPr>
              <w:b/>
              <w:sz w:val="14"/>
              <w:szCs w:val="14"/>
            </w:rPr>
            <w:t xml:space="preserve">Regulamentului European </w:t>
          </w:r>
          <w:r>
            <w:rPr>
              <w:b/>
              <w:sz w:val="14"/>
              <w:szCs w:val="14"/>
              <w:shd w:val="clear" w:color="auto" w:fill="FFFFFF"/>
              <w:lang w:val="ro-RO"/>
            </w:rPr>
            <w:t xml:space="preserve"> nr.  679/2016 si a </w:t>
          </w:r>
          <w:r>
            <w:rPr>
              <w:b/>
              <w:sz w:val="14"/>
              <w:szCs w:val="14"/>
              <w:lang w:val="ro-RO"/>
            </w:rPr>
            <w:t xml:space="preserve">Legii  nr. 190 din 18 iulie 2018 privind măsuri de punere în aplicare a Regulamentului (UE) </w:t>
          </w:r>
          <w:r>
            <w:rPr>
              <w:b/>
              <w:color w:val="33339A"/>
              <w:sz w:val="14"/>
              <w:szCs w:val="14"/>
              <w:lang w:val="ro-RO"/>
            </w:rPr>
            <w:t xml:space="preserve">2016/679 </w:t>
          </w:r>
          <w:r>
            <w:rPr>
              <w:b/>
              <w:sz w:val="14"/>
              <w:szCs w:val="14"/>
              <w:lang w:val="ro-RO"/>
            </w:rPr>
            <w:t>al Parlamentului European şi al Consiliului din 27 aprilie 2016 privind protecţia persoanelor fizice în ceea ce priveşte prelucrarea datelor cu caracter personal şi privind libera circulaţie a acestor date</w:t>
          </w:r>
          <w:r>
            <w:rPr>
              <w:b/>
              <w:sz w:val="14"/>
              <w:szCs w:val="14"/>
              <w:shd w:val="clear" w:color="auto" w:fill="FFFFFF"/>
              <w:lang w:val="ro-RO"/>
            </w:rPr>
            <w:t>, vă informăm că personalul Primariei Sectorului 1 cunoaște și respectă legislația în domeniul securității datelor cu caracter personal.</w:t>
          </w:r>
        </w:p>
      </w:tc>
      <w:tc>
        <w:tcPr>
          <w:tcW w:w="5562" w:type="dxa"/>
        </w:tcPr>
        <w:p>
          <w:pPr>
            <w:pStyle w:val="19"/>
          </w:pPr>
          <w:r>
            <w:t>-----------------------------------------------------------------</w:t>
          </w:r>
        </w:p>
        <w:p>
          <w:pPr>
            <w:pStyle w:val="19"/>
            <w:jc w:val="right"/>
            <w:rPr>
              <w:sz w:val="18"/>
              <w:szCs w:val="18"/>
              <w:lang w:val="ro-RO"/>
            </w:rPr>
          </w:pPr>
          <w:r>
            <w:rPr>
              <w:sz w:val="18"/>
              <w:szCs w:val="18"/>
            </w:rPr>
            <w:t xml:space="preserve">Bd. Banu Manta </w:t>
          </w:r>
          <w:r>
            <w:rPr>
              <w:sz w:val="18"/>
              <w:szCs w:val="18"/>
              <w:lang w:val="ro-RO"/>
            </w:rPr>
            <w:t>nr. 9, Sectorul 1 Bucureşti; 011222</w:t>
          </w:r>
        </w:p>
        <w:p>
          <w:pPr>
            <w:pStyle w:val="19"/>
            <w:jc w:val="right"/>
            <w:rPr>
              <w:sz w:val="18"/>
              <w:szCs w:val="18"/>
              <w:lang w:val="ro-RO"/>
            </w:rPr>
          </w:pPr>
          <w:r>
            <w:rPr>
              <w:sz w:val="18"/>
              <w:szCs w:val="18"/>
              <w:lang w:val="ro-RO"/>
            </w:rPr>
            <w:t>Tel. +40-21 319.10.13; Fax: +40-21 319.10.06</w:t>
          </w:r>
        </w:p>
        <w:p>
          <w:pPr>
            <w:pStyle w:val="19"/>
            <w:jc w:val="right"/>
            <w:rPr>
              <w:sz w:val="18"/>
              <w:szCs w:val="18"/>
              <w:lang w:val="ro-RO"/>
            </w:rPr>
          </w:pPr>
          <w:r>
            <w:rPr>
              <w:sz w:val="18"/>
              <w:szCs w:val="18"/>
              <w:lang w:val="ro-RO"/>
            </w:rPr>
            <w:t xml:space="preserve">Email: </w:t>
          </w:r>
          <w:r>
            <w:fldChar w:fldCharType="begin"/>
          </w:r>
          <w:r>
            <w:instrText xml:space="preserve"> HYPERLINK "mailto:registratura@primarias1.ro" </w:instrText>
          </w:r>
          <w:r>
            <w:fldChar w:fldCharType="separate"/>
          </w:r>
          <w:r>
            <w:rPr>
              <w:rStyle w:val="13"/>
              <w:sz w:val="18"/>
              <w:szCs w:val="18"/>
            </w:rPr>
            <w:t>registratura@primarias1.ro</w:t>
          </w:r>
          <w:r>
            <w:rPr>
              <w:rStyle w:val="13"/>
              <w:sz w:val="18"/>
              <w:szCs w:val="18"/>
            </w:rPr>
            <w:fldChar w:fldCharType="end"/>
          </w:r>
        </w:p>
        <w:p>
          <w:pPr>
            <w:pStyle w:val="19"/>
            <w:jc w:val="right"/>
            <w:rPr>
              <w:lang w:val="ro-RO"/>
            </w:rPr>
          </w:pPr>
          <w:r>
            <w:rPr>
              <w:sz w:val="18"/>
              <w:szCs w:val="18"/>
              <w:lang w:val="ro-RO"/>
            </w:rPr>
            <w:t>http://www.primariasector1..ro</w:t>
          </w:r>
        </w:p>
      </w:tc>
    </w:tr>
  </w:tbl>
  <w:p>
    <w:pPr>
      <w:pStyle w:val="11"/>
      <w:jc w:val="center"/>
      <w:rPr>
        <w:sz w:val="18"/>
        <w:szCs w:val="18"/>
      </w:rPr>
    </w:pPr>
    <w:r>
      <w:rPr>
        <w:sz w:val="18"/>
        <w:szCs w:val="18"/>
      </w:rPr>
      <w:t xml:space="preserve">Pag. </w:t>
    </w:r>
    <w:r>
      <w:rPr>
        <w:b/>
        <w:sz w:val="18"/>
        <w:szCs w:val="18"/>
      </w:rPr>
      <w:fldChar w:fldCharType="begin"/>
    </w:r>
    <w:r>
      <w:rPr>
        <w:b/>
        <w:sz w:val="18"/>
        <w:szCs w:val="18"/>
      </w:rPr>
      <w:instrText xml:space="preserve"> PAGE  \* Arabic  \* MERGEFORMAT </w:instrText>
    </w:r>
    <w:r>
      <w:rPr>
        <w:b/>
        <w:sz w:val="18"/>
        <w:szCs w:val="18"/>
      </w:rPr>
      <w:fldChar w:fldCharType="separate"/>
    </w:r>
    <w:r>
      <w:rPr>
        <w:b/>
        <w:sz w:val="18"/>
        <w:szCs w:val="18"/>
      </w:rPr>
      <w:t>1</w:t>
    </w:r>
    <w:r>
      <w:rPr>
        <w:b/>
        <w:sz w:val="18"/>
        <w:szCs w:val="18"/>
      </w:rPr>
      <w:fldChar w:fldCharType="end"/>
    </w:r>
    <w:r>
      <w:rPr>
        <w:sz w:val="18"/>
        <w:szCs w:val="18"/>
      </w:rPr>
      <w:t xml:space="preserve"> din </w:t>
    </w:r>
    <w:r>
      <w:rPr>
        <w:b/>
        <w:bCs/>
        <w:sz w:val="20"/>
        <w:szCs w:val="20"/>
      </w:rPr>
      <w:fldChar w:fldCharType="begin"/>
    </w:r>
    <w:r>
      <w:rPr>
        <w:b/>
        <w:bCs/>
        <w:sz w:val="20"/>
        <w:szCs w:val="20"/>
      </w:rPr>
      <w:instrText xml:space="preserve"> NUMPAGES  \* Arabic  \* MERGEFORMAT </w:instrText>
    </w:r>
    <w:r>
      <w:rPr>
        <w:b/>
        <w:bCs/>
        <w:sz w:val="20"/>
        <w:szCs w:val="20"/>
      </w:rPr>
      <w:fldChar w:fldCharType="separate"/>
    </w:r>
    <w:r>
      <w:rPr>
        <w:b/>
        <w:bCs/>
        <w:sz w:val="20"/>
        <w:szCs w:val="20"/>
      </w:rPr>
      <w:t>3</w:t>
    </w:r>
    <w:r>
      <w:rPr>
        <w:b/>
        <w:bCs/>
        <w:sz w:val="20"/>
        <w:szCs w:val="20"/>
      </w:rPr>
      <w:fldChar w:fldCharType="end"/>
    </w:r>
  </w:p>
  <w:p>
    <w:pPr>
      <w:pStyle w:val="11"/>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4D3C0"/>
    <w:multiLevelType w:val="singleLevel"/>
    <w:tmpl w:val="A8D4D3C0"/>
    <w:lvl w:ilvl="0" w:tentative="0">
      <w:start w:val="1"/>
      <w:numFmt w:val="lowerLetter"/>
      <w:suff w:val="space"/>
      <w:lvlText w:val="%1)"/>
      <w:lvlJc w:val="left"/>
    </w:lvl>
  </w:abstractNum>
  <w:abstractNum w:abstractNumId="1">
    <w:nsid w:val="CED40133"/>
    <w:multiLevelType w:val="singleLevel"/>
    <w:tmpl w:val="CED4013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21B12AED"/>
    <w:multiLevelType w:val="multilevel"/>
    <w:tmpl w:val="21B12AED"/>
    <w:lvl w:ilvl="0" w:tentative="0">
      <w:start w:val="1"/>
      <w:numFmt w:val="decimal"/>
      <w:pStyle w:val="2"/>
      <w:lvlText w:val="%1."/>
      <w:lvlJc w:val="left"/>
      <w:pPr>
        <w:tabs>
          <w:tab w:val="left" w:pos="567"/>
        </w:tabs>
        <w:ind w:left="0" w:firstLine="0"/>
      </w:pPr>
      <w:rPr>
        <w:rFonts w:hint="default" w:ascii="Times New Roman" w:hAnsi="Times New Roman"/>
        <w:b/>
        <w:i w:val="0"/>
        <w:color w:val="auto"/>
        <w:sz w:val="24"/>
        <w:szCs w:val="24"/>
      </w:rPr>
    </w:lvl>
    <w:lvl w:ilvl="1" w:tentative="0">
      <w:start w:val="1"/>
      <w:numFmt w:val="decimal"/>
      <w:pStyle w:val="3"/>
      <w:lvlText w:val="%1.%2."/>
      <w:lvlJc w:val="left"/>
      <w:pPr>
        <w:tabs>
          <w:tab w:val="left" w:pos="567"/>
        </w:tabs>
        <w:ind w:left="0" w:firstLine="0"/>
      </w:pPr>
      <w:rPr>
        <w:rFonts w:hint="default" w:ascii="Times New Roman" w:hAnsi="Times New Roman"/>
        <w:b/>
        <w:i w:val="0"/>
        <w:color w:val="auto"/>
        <w:sz w:val="24"/>
      </w:rPr>
    </w:lvl>
    <w:lvl w:ilvl="2" w:tentative="0">
      <w:start w:val="1"/>
      <w:numFmt w:val="decimal"/>
      <w:pStyle w:val="4"/>
      <w:lvlText w:val="%1.%2.%3."/>
      <w:lvlJc w:val="left"/>
      <w:pPr>
        <w:tabs>
          <w:tab w:val="left" w:pos="851"/>
        </w:tabs>
        <w:ind w:left="0" w:firstLine="0"/>
      </w:pPr>
      <w:rPr>
        <w:rFonts w:hint="default" w:ascii="Times New Roman" w:hAnsi="Times New Roman"/>
        <w:b/>
        <w:i w:val="0"/>
        <w:color w:val="auto"/>
        <w:sz w:val="24"/>
      </w:rPr>
    </w:lvl>
    <w:lvl w:ilvl="3" w:tentative="0">
      <w:start w:val="1"/>
      <w:numFmt w:val="decimal"/>
      <w:pStyle w:val="5"/>
      <w:lvlText w:val="(%4)"/>
      <w:lvlJc w:val="left"/>
      <w:pPr>
        <w:tabs>
          <w:tab w:val="left" w:pos="567"/>
        </w:tabs>
        <w:ind w:left="0" w:firstLine="0"/>
      </w:pPr>
      <w:rPr>
        <w:rFonts w:hint="default" w:ascii="Times New Roman" w:hAnsi="Times New Roman"/>
        <w:b w:val="0"/>
        <w:i w:val="0"/>
        <w:sz w:val="24"/>
      </w:rPr>
    </w:lvl>
    <w:lvl w:ilvl="4" w:tentative="0">
      <w:start w:val="1"/>
      <w:numFmt w:val="lowerLetter"/>
      <w:pStyle w:val="6"/>
      <w:lvlText w:val="%5)"/>
      <w:lvlJc w:val="left"/>
      <w:pPr>
        <w:tabs>
          <w:tab w:val="left" w:pos="567"/>
        </w:tabs>
        <w:ind w:left="0" w:firstLine="0"/>
      </w:pPr>
      <w:rPr>
        <w:rFonts w:hint="default" w:ascii="Times New Roman" w:hAnsi="Times New Roman"/>
        <w:b w:val="0"/>
        <w:i w:val="0"/>
        <w:sz w:val="24"/>
      </w:rPr>
    </w:lvl>
    <w:lvl w:ilvl="5" w:tentative="0">
      <w:start w:val="1"/>
      <w:numFmt w:val="decimal"/>
      <w:lvlText w:val="%1.%2.%3.%4.%5.%6"/>
      <w:lvlJc w:val="left"/>
      <w:pPr>
        <w:ind w:left="0" w:firstLine="0"/>
      </w:pPr>
      <w:rPr>
        <w:rFonts w:hint="default"/>
      </w:rPr>
    </w:lvl>
    <w:lvl w:ilvl="6" w:tentative="0">
      <w:start w:val="1"/>
      <w:numFmt w:val="decimal"/>
      <w:lvlText w:val="%1.%2.%3.%4.%5.%6.%7"/>
      <w:lvlJc w:val="left"/>
      <w:pPr>
        <w:ind w:left="0" w:firstLine="0"/>
      </w:pPr>
      <w:rPr>
        <w:rFonts w:hint="default"/>
      </w:rPr>
    </w:lvl>
    <w:lvl w:ilvl="7" w:tentative="0">
      <w:start w:val="1"/>
      <w:numFmt w:val="decimal"/>
      <w:lvlText w:val="%1.%2.%3.%4.%5.%6.%7.%8"/>
      <w:lvlJc w:val="left"/>
      <w:pPr>
        <w:ind w:left="0" w:firstLine="0"/>
      </w:pPr>
      <w:rPr>
        <w:rFonts w:hint="default"/>
      </w:rPr>
    </w:lvl>
    <w:lvl w:ilvl="8" w:tentative="0">
      <w:start w:val="1"/>
      <w:numFmt w:val="decimal"/>
      <w:lvlText w:val="%1.%2.%3.%4.%5.%6.%7.%8.%9"/>
      <w:lvlJc w:val="left"/>
      <w:pPr>
        <w:ind w:left="0" w:firstLine="0"/>
      </w:pPr>
      <w:rPr>
        <w:rFonts w:hint="default"/>
      </w:rPr>
    </w:lvl>
  </w:abstractNum>
  <w:abstractNum w:abstractNumId="3">
    <w:nsid w:val="243115B6"/>
    <w:multiLevelType w:val="multilevel"/>
    <w:tmpl w:val="243115B6"/>
    <w:lvl w:ilvl="0" w:tentative="0">
      <w:start w:val="1"/>
      <w:numFmt w:val="lowerLetter"/>
      <w:lvlText w:val="%1)"/>
      <w:lvlJc w:val="left"/>
      <w:pPr>
        <w:ind w:left="720" w:hanging="360"/>
      </w:pPr>
      <w:rPr>
        <w:rFonts w:ascii="Times New Roman" w:hAnsi="Times New Roman" w:eastAsia="Calibri"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02DDCF"/>
    <w:multiLevelType w:val="singleLevel"/>
    <w:tmpl w:val="2802DDC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43894327"/>
    <w:multiLevelType w:val="singleLevel"/>
    <w:tmpl w:val="43894327"/>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F7"/>
    <w:rsid w:val="00001BFD"/>
    <w:rsid w:val="00005755"/>
    <w:rsid w:val="00007DFD"/>
    <w:rsid w:val="00020D7F"/>
    <w:rsid w:val="000348B8"/>
    <w:rsid w:val="00054D8D"/>
    <w:rsid w:val="000557F0"/>
    <w:rsid w:val="00056FAB"/>
    <w:rsid w:val="00057FA9"/>
    <w:rsid w:val="00064128"/>
    <w:rsid w:val="00070F64"/>
    <w:rsid w:val="00073FD5"/>
    <w:rsid w:val="0009047A"/>
    <w:rsid w:val="00092794"/>
    <w:rsid w:val="0009405B"/>
    <w:rsid w:val="000A07CD"/>
    <w:rsid w:val="000A7615"/>
    <w:rsid w:val="000A78E5"/>
    <w:rsid w:val="000C10CD"/>
    <w:rsid w:val="000C4332"/>
    <w:rsid w:val="000C56A6"/>
    <w:rsid w:val="000C680F"/>
    <w:rsid w:val="000E1B4D"/>
    <w:rsid w:val="000E1C37"/>
    <w:rsid w:val="000E1E72"/>
    <w:rsid w:val="000E38BA"/>
    <w:rsid w:val="000F08ED"/>
    <w:rsid w:val="000F2A35"/>
    <w:rsid w:val="000F2EAD"/>
    <w:rsid w:val="000F647C"/>
    <w:rsid w:val="001367D1"/>
    <w:rsid w:val="001626BC"/>
    <w:rsid w:val="00162E16"/>
    <w:rsid w:val="001634EB"/>
    <w:rsid w:val="00167346"/>
    <w:rsid w:val="00167963"/>
    <w:rsid w:val="001774BA"/>
    <w:rsid w:val="00177864"/>
    <w:rsid w:val="001845B5"/>
    <w:rsid w:val="00190B0F"/>
    <w:rsid w:val="00190C15"/>
    <w:rsid w:val="001A2949"/>
    <w:rsid w:val="001B4363"/>
    <w:rsid w:val="001D11FC"/>
    <w:rsid w:val="001D2C28"/>
    <w:rsid w:val="001D3B85"/>
    <w:rsid w:val="001D3CBC"/>
    <w:rsid w:val="001E0359"/>
    <w:rsid w:val="001E2D3D"/>
    <w:rsid w:val="001F1625"/>
    <w:rsid w:val="002146AA"/>
    <w:rsid w:val="002148A8"/>
    <w:rsid w:val="00230355"/>
    <w:rsid w:val="00231F54"/>
    <w:rsid w:val="00236D61"/>
    <w:rsid w:val="0024088D"/>
    <w:rsid w:val="00245005"/>
    <w:rsid w:val="002522AD"/>
    <w:rsid w:val="002564BE"/>
    <w:rsid w:val="00267378"/>
    <w:rsid w:val="0027463B"/>
    <w:rsid w:val="00282D8C"/>
    <w:rsid w:val="0029489E"/>
    <w:rsid w:val="0029502A"/>
    <w:rsid w:val="002B127E"/>
    <w:rsid w:val="002C1681"/>
    <w:rsid w:val="002C7CED"/>
    <w:rsid w:val="002E1FD3"/>
    <w:rsid w:val="002E7B8A"/>
    <w:rsid w:val="002F4A38"/>
    <w:rsid w:val="002F53C9"/>
    <w:rsid w:val="003131FF"/>
    <w:rsid w:val="00315D87"/>
    <w:rsid w:val="00341F2F"/>
    <w:rsid w:val="00343057"/>
    <w:rsid w:val="003533E3"/>
    <w:rsid w:val="00363C41"/>
    <w:rsid w:val="00364F16"/>
    <w:rsid w:val="00380151"/>
    <w:rsid w:val="003A3127"/>
    <w:rsid w:val="003A44EE"/>
    <w:rsid w:val="003B1985"/>
    <w:rsid w:val="003C0174"/>
    <w:rsid w:val="003C0F39"/>
    <w:rsid w:val="003C66D0"/>
    <w:rsid w:val="003C77D5"/>
    <w:rsid w:val="003C7C21"/>
    <w:rsid w:val="003D74EB"/>
    <w:rsid w:val="003D76DB"/>
    <w:rsid w:val="003E3EED"/>
    <w:rsid w:val="003E5F08"/>
    <w:rsid w:val="003F6468"/>
    <w:rsid w:val="004010FA"/>
    <w:rsid w:val="00425051"/>
    <w:rsid w:val="00435F84"/>
    <w:rsid w:val="00446C39"/>
    <w:rsid w:val="004745D2"/>
    <w:rsid w:val="00481380"/>
    <w:rsid w:val="00493123"/>
    <w:rsid w:val="00493294"/>
    <w:rsid w:val="0049372D"/>
    <w:rsid w:val="00494B77"/>
    <w:rsid w:val="00496612"/>
    <w:rsid w:val="004B190E"/>
    <w:rsid w:val="004B4F9D"/>
    <w:rsid w:val="004C4618"/>
    <w:rsid w:val="004C5D52"/>
    <w:rsid w:val="004C71BD"/>
    <w:rsid w:val="004C7848"/>
    <w:rsid w:val="004D62E4"/>
    <w:rsid w:val="004D666E"/>
    <w:rsid w:val="004E45D4"/>
    <w:rsid w:val="004F6B02"/>
    <w:rsid w:val="0050104E"/>
    <w:rsid w:val="00507698"/>
    <w:rsid w:val="00511B49"/>
    <w:rsid w:val="00524269"/>
    <w:rsid w:val="00531390"/>
    <w:rsid w:val="00531C46"/>
    <w:rsid w:val="005352A5"/>
    <w:rsid w:val="005417A7"/>
    <w:rsid w:val="00543252"/>
    <w:rsid w:val="0054372D"/>
    <w:rsid w:val="005516BB"/>
    <w:rsid w:val="005804E5"/>
    <w:rsid w:val="005948A7"/>
    <w:rsid w:val="00594CE9"/>
    <w:rsid w:val="005A2760"/>
    <w:rsid w:val="005B356F"/>
    <w:rsid w:val="005B50AD"/>
    <w:rsid w:val="005C1561"/>
    <w:rsid w:val="005D0AAD"/>
    <w:rsid w:val="005D2348"/>
    <w:rsid w:val="005D48C4"/>
    <w:rsid w:val="005E2EA3"/>
    <w:rsid w:val="005E6138"/>
    <w:rsid w:val="005F0838"/>
    <w:rsid w:val="005F6D35"/>
    <w:rsid w:val="00630D98"/>
    <w:rsid w:val="00634052"/>
    <w:rsid w:val="00636CDB"/>
    <w:rsid w:val="006601B3"/>
    <w:rsid w:val="0066129E"/>
    <w:rsid w:val="00663583"/>
    <w:rsid w:val="00670D88"/>
    <w:rsid w:val="00672F06"/>
    <w:rsid w:val="00676024"/>
    <w:rsid w:val="006912D7"/>
    <w:rsid w:val="006A211E"/>
    <w:rsid w:val="006A3D5F"/>
    <w:rsid w:val="006B1D60"/>
    <w:rsid w:val="006D05CE"/>
    <w:rsid w:val="006D3942"/>
    <w:rsid w:val="006D5F0C"/>
    <w:rsid w:val="006F6821"/>
    <w:rsid w:val="00703D0A"/>
    <w:rsid w:val="0071089A"/>
    <w:rsid w:val="0071098B"/>
    <w:rsid w:val="007229C1"/>
    <w:rsid w:val="00722C26"/>
    <w:rsid w:val="007407CE"/>
    <w:rsid w:val="00743326"/>
    <w:rsid w:val="007629EB"/>
    <w:rsid w:val="00765074"/>
    <w:rsid w:val="0076518C"/>
    <w:rsid w:val="00781A3C"/>
    <w:rsid w:val="00785904"/>
    <w:rsid w:val="0079308D"/>
    <w:rsid w:val="007A0D83"/>
    <w:rsid w:val="007A2FC5"/>
    <w:rsid w:val="007A6407"/>
    <w:rsid w:val="007B002E"/>
    <w:rsid w:val="007B5A3D"/>
    <w:rsid w:val="007B5F42"/>
    <w:rsid w:val="007B7E1C"/>
    <w:rsid w:val="007C13E0"/>
    <w:rsid w:val="007C3B86"/>
    <w:rsid w:val="007C5B80"/>
    <w:rsid w:val="007D04DE"/>
    <w:rsid w:val="007F4B8A"/>
    <w:rsid w:val="00804AD2"/>
    <w:rsid w:val="00820470"/>
    <w:rsid w:val="0082456B"/>
    <w:rsid w:val="00825A84"/>
    <w:rsid w:val="00851F66"/>
    <w:rsid w:val="00852428"/>
    <w:rsid w:val="008537FD"/>
    <w:rsid w:val="0087090A"/>
    <w:rsid w:val="00875B75"/>
    <w:rsid w:val="00876EF0"/>
    <w:rsid w:val="00890AEC"/>
    <w:rsid w:val="00893392"/>
    <w:rsid w:val="008A1704"/>
    <w:rsid w:val="008A1F17"/>
    <w:rsid w:val="008C3C87"/>
    <w:rsid w:val="008C4939"/>
    <w:rsid w:val="008C758D"/>
    <w:rsid w:val="008D5DF7"/>
    <w:rsid w:val="008E489D"/>
    <w:rsid w:val="008F17C6"/>
    <w:rsid w:val="008F2462"/>
    <w:rsid w:val="008F3C01"/>
    <w:rsid w:val="008F423E"/>
    <w:rsid w:val="00932A55"/>
    <w:rsid w:val="00940C9F"/>
    <w:rsid w:val="0095003A"/>
    <w:rsid w:val="0095155A"/>
    <w:rsid w:val="0095726B"/>
    <w:rsid w:val="00960F10"/>
    <w:rsid w:val="00962E4B"/>
    <w:rsid w:val="00963B5C"/>
    <w:rsid w:val="00972D1E"/>
    <w:rsid w:val="00980634"/>
    <w:rsid w:val="009907BD"/>
    <w:rsid w:val="00991BFC"/>
    <w:rsid w:val="009B124C"/>
    <w:rsid w:val="009C7AE8"/>
    <w:rsid w:val="009D3459"/>
    <w:rsid w:val="009E059B"/>
    <w:rsid w:val="009E6EAC"/>
    <w:rsid w:val="009F1037"/>
    <w:rsid w:val="009F1389"/>
    <w:rsid w:val="00A033D9"/>
    <w:rsid w:val="00A202E8"/>
    <w:rsid w:val="00A20CD3"/>
    <w:rsid w:val="00A32A45"/>
    <w:rsid w:val="00A45C72"/>
    <w:rsid w:val="00A45F14"/>
    <w:rsid w:val="00A466FA"/>
    <w:rsid w:val="00A749E8"/>
    <w:rsid w:val="00A83B84"/>
    <w:rsid w:val="00A94860"/>
    <w:rsid w:val="00AA429D"/>
    <w:rsid w:val="00AC02B1"/>
    <w:rsid w:val="00AD15AF"/>
    <w:rsid w:val="00AE357F"/>
    <w:rsid w:val="00AE50A4"/>
    <w:rsid w:val="00AF005B"/>
    <w:rsid w:val="00AF1C2C"/>
    <w:rsid w:val="00AF5209"/>
    <w:rsid w:val="00AF529E"/>
    <w:rsid w:val="00AF6BF9"/>
    <w:rsid w:val="00B02A77"/>
    <w:rsid w:val="00B058F3"/>
    <w:rsid w:val="00B20F31"/>
    <w:rsid w:val="00B2113A"/>
    <w:rsid w:val="00B2785D"/>
    <w:rsid w:val="00B4004C"/>
    <w:rsid w:val="00B75086"/>
    <w:rsid w:val="00B7532F"/>
    <w:rsid w:val="00B85447"/>
    <w:rsid w:val="00B95C8B"/>
    <w:rsid w:val="00BA2462"/>
    <w:rsid w:val="00BC688A"/>
    <w:rsid w:val="00BD7FBF"/>
    <w:rsid w:val="00BE2F9D"/>
    <w:rsid w:val="00BE4CFC"/>
    <w:rsid w:val="00BF2425"/>
    <w:rsid w:val="00BF4A12"/>
    <w:rsid w:val="00C04D74"/>
    <w:rsid w:val="00C13420"/>
    <w:rsid w:val="00C549AE"/>
    <w:rsid w:val="00C6362F"/>
    <w:rsid w:val="00C63C76"/>
    <w:rsid w:val="00C7064A"/>
    <w:rsid w:val="00C72934"/>
    <w:rsid w:val="00C73081"/>
    <w:rsid w:val="00C75B75"/>
    <w:rsid w:val="00C75D93"/>
    <w:rsid w:val="00C8408D"/>
    <w:rsid w:val="00C863CA"/>
    <w:rsid w:val="00C9707C"/>
    <w:rsid w:val="00CA2E4E"/>
    <w:rsid w:val="00CA6B01"/>
    <w:rsid w:val="00CC00AF"/>
    <w:rsid w:val="00CC0681"/>
    <w:rsid w:val="00CE1B8E"/>
    <w:rsid w:val="00CE6A7B"/>
    <w:rsid w:val="00CF0362"/>
    <w:rsid w:val="00D00F53"/>
    <w:rsid w:val="00D036D8"/>
    <w:rsid w:val="00D07427"/>
    <w:rsid w:val="00D13F9C"/>
    <w:rsid w:val="00D17BDA"/>
    <w:rsid w:val="00D17EC5"/>
    <w:rsid w:val="00D27F01"/>
    <w:rsid w:val="00D30B46"/>
    <w:rsid w:val="00D45898"/>
    <w:rsid w:val="00D73D39"/>
    <w:rsid w:val="00D953E3"/>
    <w:rsid w:val="00DB264D"/>
    <w:rsid w:val="00DD48B0"/>
    <w:rsid w:val="00DD5C45"/>
    <w:rsid w:val="00DD77B3"/>
    <w:rsid w:val="00DF1130"/>
    <w:rsid w:val="00E02837"/>
    <w:rsid w:val="00E07BE4"/>
    <w:rsid w:val="00E139D4"/>
    <w:rsid w:val="00E170F7"/>
    <w:rsid w:val="00E26FF7"/>
    <w:rsid w:val="00E33982"/>
    <w:rsid w:val="00E34480"/>
    <w:rsid w:val="00E34EE8"/>
    <w:rsid w:val="00E40AEE"/>
    <w:rsid w:val="00E4479D"/>
    <w:rsid w:val="00E56F43"/>
    <w:rsid w:val="00E61316"/>
    <w:rsid w:val="00E63904"/>
    <w:rsid w:val="00E741DC"/>
    <w:rsid w:val="00E83AA8"/>
    <w:rsid w:val="00EA3861"/>
    <w:rsid w:val="00EC4816"/>
    <w:rsid w:val="00EC7B40"/>
    <w:rsid w:val="00ED0C54"/>
    <w:rsid w:val="00ED6A5E"/>
    <w:rsid w:val="00EF388F"/>
    <w:rsid w:val="00EF718E"/>
    <w:rsid w:val="00F0017D"/>
    <w:rsid w:val="00F03F4F"/>
    <w:rsid w:val="00F1585C"/>
    <w:rsid w:val="00F32D38"/>
    <w:rsid w:val="00F336FF"/>
    <w:rsid w:val="00F359F7"/>
    <w:rsid w:val="00F44C77"/>
    <w:rsid w:val="00F46CFC"/>
    <w:rsid w:val="00F522CA"/>
    <w:rsid w:val="00F64104"/>
    <w:rsid w:val="00F74303"/>
    <w:rsid w:val="00F922A6"/>
    <w:rsid w:val="00F9240C"/>
    <w:rsid w:val="00F9407F"/>
    <w:rsid w:val="00FB38C0"/>
    <w:rsid w:val="00FC0091"/>
    <w:rsid w:val="00FC3A07"/>
    <w:rsid w:val="00FC3B26"/>
    <w:rsid w:val="00FD1FC5"/>
    <w:rsid w:val="00FE392F"/>
    <w:rsid w:val="00FF5146"/>
    <w:rsid w:val="01FB3D94"/>
    <w:rsid w:val="07DA590F"/>
    <w:rsid w:val="08FC1266"/>
    <w:rsid w:val="0A37733B"/>
    <w:rsid w:val="0A98727D"/>
    <w:rsid w:val="0C021F4C"/>
    <w:rsid w:val="0DD53641"/>
    <w:rsid w:val="0E710A41"/>
    <w:rsid w:val="13396FCB"/>
    <w:rsid w:val="17454AD8"/>
    <w:rsid w:val="17856D03"/>
    <w:rsid w:val="19E013F4"/>
    <w:rsid w:val="20925968"/>
    <w:rsid w:val="280D6EA0"/>
    <w:rsid w:val="2A290E82"/>
    <w:rsid w:val="2C473F38"/>
    <w:rsid w:val="2DE75388"/>
    <w:rsid w:val="39D25F37"/>
    <w:rsid w:val="3C8904B1"/>
    <w:rsid w:val="3DA66590"/>
    <w:rsid w:val="420E7A75"/>
    <w:rsid w:val="43D44762"/>
    <w:rsid w:val="444D292E"/>
    <w:rsid w:val="49CD1030"/>
    <w:rsid w:val="4E31659F"/>
    <w:rsid w:val="4EF72AC2"/>
    <w:rsid w:val="564A1F9B"/>
    <w:rsid w:val="57D80FBC"/>
    <w:rsid w:val="5B1A5905"/>
    <w:rsid w:val="63FD0C45"/>
    <w:rsid w:val="64E63EE4"/>
    <w:rsid w:val="671932DF"/>
    <w:rsid w:val="6C766673"/>
    <w:rsid w:val="7C232883"/>
    <w:rsid w:val="7D676472"/>
    <w:rsid w:val="7D9F7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851"/>
      <w:jc w:val="both"/>
    </w:pPr>
    <w:rPr>
      <w:rFonts w:ascii="Times New Roman" w:hAnsi="Times New Roman" w:eastAsiaTheme="minorHAnsi" w:cstheme="minorBidi"/>
      <w:sz w:val="28"/>
      <w:szCs w:val="22"/>
      <w:lang w:val="en-US" w:eastAsia="en-US" w:bidi="ar-SA"/>
    </w:rPr>
  </w:style>
  <w:style w:type="paragraph" w:styleId="2">
    <w:name w:val="heading 1"/>
    <w:basedOn w:val="1"/>
    <w:next w:val="1"/>
    <w:link w:val="26"/>
    <w:qFormat/>
    <w:uiPriority w:val="9"/>
    <w:pPr>
      <w:numPr>
        <w:ilvl w:val="0"/>
        <w:numId w:val="1"/>
      </w:numPr>
      <w:spacing w:before="120" w:after="120" w:line="240" w:lineRule="auto"/>
      <w:outlineLvl w:val="0"/>
    </w:pPr>
    <w:rPr>
      <w:rFonts w:ascii="Times New Roman Bold" w:hAnsi="Times New Roman Bold" w:eastAsia="Calibri" w:cs="Times New Roman"/>
      <w:b/>
      <w:bCs/>
      <w:kern w:val="32"/>
      <w:szCs w:val="32"/>
      <w:lang w:val="ro-RO"/>
    </w:rPr>
  </w:style>
  <w:style w:type="paragraph" w:styleId="3">
    <w:name w:val="heading 2"/>
    <w:basedOn w:val="1"/>
    <w:next w:val="1"/>
    <w:link w:val="27"/>
    <w:unhideWhenUsed/>
    <w:qFormat/>
    <w:uiPriority w:val="9"/>
    <w:pPr>
      <w:keepNext/>
      <w:numPr>
        <w:ilvl w:val="1"/>
        <w:numId w:val="1"/>
      </w:numPr>
      <w:spacing w:before="240" w:after="60" w:line="240" w:lineRule="auto"/>
      <w:outlineLvl w:val="1"/>
    </w:pPr>
    <w:rPr>
      <w:rFonts w:eastAsia="Times New Roman" w:cs="Times New Roman"/>
      <w:b/>
      <w:bCs/>
      <w:iCs/>
      <w:sz w:val="24"/>
      <w:szCs w:val="28"/>
      <w:lang w:val="ro-RO"/>
    </w:rPr>
  </w:style>
  <w:style w:type="paragraph" w:styleId="4">
    <w:name w:val="heading 3"/>
    <w:basedOn w:val="1"/>
    <w:next w:val="1"/>
    <w:link w:val="28"/>
    <w:unhideWhenUsed/>
    <w:qFormat/>
    <w:uiPriority w:val="9"/>
    <w:pPr>
      <w:keepNext/>
      <w:numPr>
        <w:ilvl w:val="2"/>
        <w:numId w:val="1"/>
      </w:numPr>
      <w:spacing w:before="240" w:after="60" w:line="240" w:lineRule="auto"/>
      <w:outlineLvl w:val="2"/>
    </w:pPr>
    <w:rPr>
      <w:rFonts w:eastAsia="Times New Roman" w:cs="Times New Roman"/>
      <w:bCs/>
      <w:sz w:val="24"/>
      <w:szCs w:val="26"/>
      <w:u w:val="single"/>
      <w:lang w:val="ro-RO"/>
    </w:rPr>
  </w:style>
  <w:style w:type="paragraph" w:styleId="5">
    <w:name w:val="heading 4"/>
    <w:basedOn w:val="1"/>
    <w:next w:val="1"/>
    <w:link w:val="29"/>
    <w:unhideWhenUsed/>
    <w:qFormat/>
    <w:uiPriority w:val="9"/>
    <w:pPr>
      <w:keepNext/>
      <w:numPr>
        <w:ilvl w:val="3"/>
        <w:numId w:val="1"/>
      </w:numPr>
      <w:spacing w:before="120" w:after="60" w:line="240" w:lineRule="auto"/>
      <w:outlineLvl w:val="3"/>
    </w:pPr>
    <w:rPr>
      <w:rFonts w:eastAsia="Times New Roman" w:cs="Times New Roman"/>
      <w:b/>
      <w:bCs/>
      <w:sz w:val="24"/>
      <w:szCs w:val="28"/>
    </w:rPr>
  </w:style>
  <w:style w:type="paragraph" w:styleId="6">
    <w:name w:val="heading 5"/>
    <w:basedOn w:val="1"/>
    <w:next w:val="1"/>
    <w:link w:val="30"/>
    <w:qFormat/>
    <w:uiPriority w:val="0"/>
    <w:pPr>
      <w:numPr>
        <w:ilvl w:val="4"/>
        <w:numId w:val="1"/>
      </w:numPr>
      <w:suppressAutoHyphens/>
      <w:spacing w:before="120" w:after="240" w:line="240" w:lineRule="auto"/>
      <w:outlineLvl w:val="4"/>
    </w:pPr>
    <w:rPr>
      <w:rFonts w:eastAsia="Times New Roman" w:cs="Times New Roman"/>
      <w:b/>
      <w:bCs/>
      <w:iCs/>
      <w:sz w:val="24"/>
      <w:szCs w:val="26"/>
      <w:lang w:val="en-AU" w:eastAsia="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0"/>
    <w:semiHidden/>
    <w:unhideWhenUsed/>
    <w:qFormat/>
    <w:uiPriority w:val="99"/>
    <w:pPr>
      <w:spacing w:after="0" w:line="240" w:lineRule="auto"/>
    </w:pPr>
    <w:rPr>
      <w:rFonts w:ascii="Tahoma" w:hAnsi="Tahoma" w:cs="Tahoma"/>
      <w:sz w:val="16"/>
      <w:szCs w:val="16"/>
    </w:rPr>
  </w:style>
  <w:style w:type="character" w:styleId="10">
    <w:name w:val="Emphasis"/>
    <w:basedOn w:val="7"/>
    <w:qFormat/>
    <w:uiPriority w:val="20"/>
    <w:rPr>
      <w:i/>
      <w:iCs/>
    </w:rPr>
  </w:style>
  <w:style w:type="paragraph" w:styleId="11">
    <w:name w:val="footer"/>
    <w:basedOn w:val="1"/>
    <w:link w:val="18"/>
    <w:unhideWhenUsed/>
    <w:qFormat/>
    <w:uiPriority w:val="99"/>
    <w:pPr>
      <w:tabs>
        <w:tab w:val="center" w:pos="4680"/>
        <w:tab w:val="right" w:pos="9360"/>
      </w:tabs>
      <w:spacing w:after="0" w:line="240" w:lineRule="auto"/>
    </w:pPr>
  </w:style>
  <w:style w:type="paragraph" w:styleId="12">
    <w:name w:val="header"/>
    <w:basedOn w:val="1"/>
    <w:link w:val="17"/>
    <w:unhideWhenUsed/>
    <w:qFormat/>
    <w:uiPriority w:val="99"/>
    <w:pPr>
      <w:tabs>
        <w:tab w:val="center" w:pos="4680"/>
        <w:tab w:val="right" w:pos="9360"/>
      </w:tabs>
      <w:spacing w:after="0" w:line="240" w:lineRule="auto"/>
    </w:pPr>
  </w:style>
  <w:style w:type="character" w:styleId="13">
    <w:name w:val="Hyperlink"/>
    <w:basedOn w:val="7"/>
    <w:unhideWhenUsed/>
    <w:qFormat/>
    <w:uiPriority w:val="99"/>
    <w:rPr>
      <w:color w:val="0000FF"/>
      <w:u w:val="single"/>
    </w:rPr>
  </w:style>
  <w:style w:type="paragraph" w:styleId="14">
    <w:name w:val="Normal (Web)"/>
    <w:basedOn w:val="1"/>
    <w:unhideWhenUsed/>
    <w:qFormat/>
    <w:uiPriority w:val="99"/>
    <w:pPr>
      <w:spacing w:before="100" w:beforeAutospacing="1" w:after="100" w:afterAutospacing="1" w:line="240" w:lineRule="auto"/>
    </w:pPr>
    <w:rPr>
      <w:rFonts w:eastAsia="Times New Roman" w:cs="Times New Roman"/>
      <w:sz w:val="24"/>
      <w:szCs w:val="24"/>
      <w:lang w:val="ro-RO" w:eastAsia="ro-RO"/>
    </w:rPr>
  </w:style>
  <w:style w:type="character" w:styleId="15">
    <w:name w:val="Strong"/>
    <w:basedOn w:val="7"/>
    <w:qFormat/>
    <w:uiPriority w:val="22"/>
    <w:rPr>
      <w:b/>
      <w:bCs/>
    </w:rPr>
  </w:style>
  <w:style w:type="table" w:styleId="16">
    <w:name w:val="Table Grid"/>
    <w:basedOn w:val="8"/>
    <w:qFormat/>
    <w:uiPriority w:val="59"/>
    <w:pPr>
      <w:spacing w:after="0" w:line="240" w:lineRule="auto"/>
    </w:pPr>
    <w:rPr>
      <w:rFonts w:ascii="Courier" w:hAnsi="Courier"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Antet Caracter"/>
    <w:basedOn w:val="7"/>
    <w:link w:val="12"/>
    <w:qFormat/>
    <w:uiPriority w:val="99"/>
  </w:style>
  <w:style w:type="character" w:customStyle="1" w:styleId="18">
    <w:name w:val="Subsol Caracter"/>
    <w:basedOn w:val="7"/>
    <w:link w:val="11"/>
    <w:qFormat/>
    <w:uiPriority w:val="99"/>
  </w:style>
  <w:style w:type="paragraph" w:styleId="19">
    <w:name w:val="No Spacing"/>
    <w:link w:val="25"/>
    <w:qFormat/>
    <w:uiPriority w:val="1"/>
    <w:pPr>
      <w:suppressAutoHyphens/>
      <w:spacing w:after="0" w:line="240" w:lineRule="auto"/>
    </w:pPr>
    <w:rPr>
      <w:rFonts w:ascii="Times New Roman" w:hAnsi="Times New Roman" w:eastAsia="Calibri" w:cs="Times New Roman"/>
      <w:sz w:val="24"/>
      <w:szCs w:val="22"/>
      <w:lang w:val="en-GB" w:eastAsia="ar-SA" w:bidi="ar-SA"/>
    </w:rPr>
  </w:style>
  <w:style w:type="character" w:customStyle="1" w:styleId="20">
    <w:name w:val="Text în Balon Caracter"/>
    <w:basedOn w:val="7"/>
    <w:link w:val="9"/>
    <w:semiHidden/>
    <w:qFormat/>
    <w:uiPriority w:val="99"/>
    <w:rPr>
      <w:rFonts w:ascii="Tahoma" w:hAnsi="Tahoma" w:cs="Tahoma"/>
      <w:sz w:val="16"/>
      <w:szCs w:val="16"/>
    </w:rPr>
  </w:style>
  <w:style w:type="paragraph" w:customStyle="1" w:styleId="21">
    <w:name w:val="a_l"/>
    <w:basedOn w:val="1"/>
    <w:qFormat/>
    <w:uiPriority w:val="0"/>
    <w:pPr>
      <w:spacing w:before="100" w:beforeAutospacing="1" w:after="100" w:afterAutospacing="1" w:line="240" w:lineRule="auto"/>
    </w:pPr>
    <w:rPr>
      <w:rFonts w:eastAsia="Times New Roman" w:cs="Times New Roman"/>
      <w:sz w:val="24"/>
      <w:szCs w:val="24"/>
    </w:rPr>
  </w:style>
  <w:style w:type="paragraph" w:styleId="22">
    <w:name w:val="List Paragraph"/>
    <w:basedOn w:val="1"/>
    <w:qFormat/>
    <w:uiPriority w:val="34"/>
    <w:pPr>
      <w:spacing w:after="0" w:line="240" w:lineRule="auto"/>
      <w:ind w:left="720"/>
      <w:contextualSpacing/>
    </w:pPr>
    <w:rPr>
      <w:rFonts w:ascii="Courier" w:hAnsi="Courier" w:eastAsia="MS Mincho" w:cs="Times New Roman"/>
      <w:sz w:val="24"/>
      <w:szCs w:val="24"/>
    </w:rPr>
  </w:style>
  <w:style w:type="paragraph" w:customStyle="1" w:styleId="23">
    <w:name w:val="msolistparagraph"/>
    <w:qFormat/>
    <w:uiPriority w:val="0"/>
    <w:pPr>
      <w:spacing w:after="200" w:line="276" w:lineRule="auto"/>
    </w:pPr>
    <w:rPr>
      <w:rFonts w:hint="eastAsia" w:ascii="Calibri" w:hAnsi="Calibri" w:eastAsia="Times New Roman" w:cs="Times New Roman"/>
      <w:sz w:val="22"/>
      <w:szCs w:val="22"/>
      <w:lang w:val="en-US" w:eastAsia="zh-CN" w:bidi="ar-SA"/>
    </w:rPr>
  </w:style>
  <w:style w:type="character" w:customStyle="1" w:styleId="24">
    <w:name w:val="Unresolved Mention"/>
    <w:basedOn w:val="7"/>
    <w:semiHidden/>
    <w:unhideWhenUsed/>
    <w:qFormat/>
    <w:uiPriority w:val="99"/>
    <w:rPr>
      <w:color w:val="605E5C"/>
      <w:shd w:val="clear" w:color="auto" w:fill="E1DFDD"/>
    </w:rPr>
  </w:style>
  <w:style w:type="character" w:customStyle="1" w:styleId="25">
    <w:name w:val="Fără spațiere Caracter"/>
    <w:link w:val="19"/>
    <w:qFormat/>
    <w:locked/>
    <w:uiPriority w:val="1"/>
    <w:rPr>
      <w:rFonts w:eastAsia="Calibri"/>
      <w:sz w:val="24"/>
      <w:szCs w:val="22"/>
      <w:lang w:val="en-GB" w:eastAsia="ar-SA"/>
    </w:rPr>
  </w:style>
  <w:style w:type="character" w:customStyle="1" w:styleId="26">
    <w:name w:val="Titlu 1 Caracter"/>
    <w:basedOn w:val="7"/>
    <w:link w:val="2"/>
    <w:qFormat/>
    <w:uiPriority w:val="9"/>
    <w:rPr>
      <w:rFonts w:ascii="Times New Roman Bold" w:hAnsi="Times New Roman Bold" w:eastAsia="Calibri"/>
      <w:b/>
      <w:bCs/>
      <w:kern w:val="32"/>
      <w:sz w:val="28"/>
      <w:szCs w:val="32"/>
      <w:lang w:eastAsia="en-US"/>
    </w:rPr>
  </w:style>
  <w:style w:type="character" w:customStyle="1" w:styleId="27">
    <w:name w:val="Titlu 2 Caracter"/>
    <w:basedOn w:val="7"/>
    <w:link w:val="3"/>
    <w:qFormat/>
    <w:uiPriority w:val="9"/>
    <w:rPr>
      <w:rFonts w:eastAsia="Times New Roman"/>
      <w:b/>
      <w:bCs/>
      <w:iCs/>
      <w:sz w:val="24"/>
      <w:szCs w:val="28"/>
      <w:lang w:eastAsia="en-US"/>
    </w:rPr>
  </w:style>
  <w:style w:type="character" w:customStyle="1" w:styleId="28">
    <w:name w:val="Titlu 3 Caracter"/>
    <w:basedOn w:val="7"/>
    <w:link w:val="4"/>
    <w:qFormat/>
    <w:uiPriority w:val="9"/>
    <w:rPr>
      <w:rFonts w:eastAsia="Times New Roman"/>
      <w:bCs/>
      <w:sz w:val="24"/>
      <w:szCs w:val="26"/>
      <w:u w:val="single"/>
      <w:lang w:eastAsia="en-US"/>
    </w:rPr>
  </w:style>
  <w:style w:type="character" w:customStyle="1" w:styleId="29">
    <w:name w:val="Titlu 4 Caracter"/>
    <w:basedOn w:val="7"/>
    <w:link w:val="5"/>
    <w:qFormat/>
    <w:uiPriority w:val="9"/>
    <w:rPr>
      <w:rFonts w:eastAsia="Times New Roman"/>
      <w:b/>
      <w:bCs/>
      <w:sz w:val="24"/>
      <w:szCs w:val="28"/>
      <w:lang w:val="en-US" w:eastAsia="en-US"/>
    </w:rPr>
  </w:style>
  <w:style w:type="character" w:customStyle="1" w:styleId="30">
    <w:name w:val="Titlu 5 Caracter"/>
    <w:basedOn w:val="7"/>
    <w:link w:val="6"/>
    <w:qFormat/>
    <w:uiPriority w:val="0"/>
    <w:rPr>
      <w:rFonts w:eastAsia="Times New Roman"/>
      <w:b/>
      <w:bCs/>
      <w:iCs/>
      <w:sz w:val="24"/>
      <w:szCs w:val="26"/>
      <w:lang w:val="en-AU" w:eastAsia="ar-SA"/>
    </w:rPr>
  </w:style>
  <w:style w:type="paragraph" w:customStyle="1" w:styleId="31">
    <w:name w:val="Articol1"/>
    <w:basedOn w:val="1"/>
    <w:qFormat/>
    <w:uiPriority w:val="0"/>
    <w:pPr>
      <w:tabs>
        <w:tab w:val="left" w:pos="0"/>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2704</Words>
  <Characters>17710</Characters>
  <Lines>119</Lines>
  <Paragraphs>33</Paragraphs>
  <TotalTime>53</TotalTime>
  <ScaleCrop>false</ScaleCrop>
  <LinksUpToDate>false</LinksUpToDate>
  <CharactersWithSpaces>20355</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2021-10-29T10:12:00Z</dcterms:created>
  <dc:creator>Gusu Nicolae</dc:creator>
  <cp:lastModifiedBy>Nicolae Gușu</cp:lastModifiedBy>
  <cp:lastPrinted>2023-02-08T10:22:00Z</cp:lastPrinted>
  <dcterms:modified xsi:type="dcterms:W3CDTF">2023-11-16T08:23:11Z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E364EEE6262D4758840E9D56EBBA54BA_13</vt:lpwstr>
  </property>
</Properties>
</file>